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1E" w:rsidRDefault="004D5213" w:rsidP="00075975">
      <w:pPr>
        <w:spacing w:after="0"/>
        <w:jc w:val="center"/>
        <w:rPr>
          <w:rFonts w:ascii="Arial" w:hAnsi="Arial" w:cs="Arial"/>
          <w:b/>
          <w:color w:val="000000" w:themeColor="text1"/>
          <w:sz w:val="24"/>
          <w:szCs w:val="24"/>
        </w:rPr>
      </w:pPr>
      <w:r>
        <w:rPr>
          <w:rFonts w:ascii="Arial" w:hAnsi="Arial" w:cs="Arial"/>
          <w:b/>
          <w:noProof/>
          <w:color w:val="000000" w:themeColor="text1"/>
          <w:sz w:val="24"/>
          <w:szCs w:val="24"/>
        </w:rPr>
        <w:drawing>
          <wp:anchor distT="0" distB="0" distL="114300" distR="114300" simplePos="0" relativeHeight="251658240" behindDoc="0" locked="0" layoutInCell="1" allowOverlap="1">
            <wp:simplePos x="0" y="0"/>
            <wp:positionH relativeFrom="column">
              <wp:posOffset>4644086</wp:posOffset>
            </wp:positionH>
            <wp:positionV relativeFrom="paragraph">
              <wp:posOffset>-302895</wp:posOffset>
            </wp:positionV>
            <wp:extent cx="1242750" cy="707666"/>
            <wp:effectExtent l="0" t="0" r="0" b="0"/>
            <wp:wrapNone/>
            <wp:docPr id="2" name="Picture 2" descr="D:\Jaya's Doc\DOCUMEN PENTING\Jurnal KOVALEN\Pengajuan ISS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aya's Doc\DOCUMEN PENTING\Jurnal KOVALEN\Pengajuan ISSN\Logo.jp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2750" cy="707666"/>
                    </a:xfrm>
                    <a:prstGeom prst="rect">
                      <a:avLst/>
                    </a:prstGeom>
                    <a:noFill/>
                    <a:ln>
                      <a:noFill/>
                    </a:ln>
                  </pic:spPr>
                </pic:pic>
              </a:graphicData>
            </a:graphic>
          </wp:anchor>
        </w:drawing>
      </w:r>
    </w:p>
    <w:p w:rsidR="0088481E" w:rsidRDefault="0088481E" w:rsidP="00075975">
      <w:pPr>
        <w:spacing w:after="0"/>
        <w:jc w:val="center"/>
        <w:rPr>
          <w:rFonts w:ascii="Arial" w:hAnsi="Arial" w:cs="Arial"/>
          <w:b/>
          <w:color w:val="000000" w:themeColor="text1"/>
          <w:sz w:val="24"/>
          <w:szCs w:val="24"/>
        </w:rPr>
      </w:pPr>
    </w:p>
    <w:p w:rsidR="0088481E" w:rsidRDefault="0088481E" w:rsidP="00075975">
      <w:pPr>
        <w:spacing w:after="0"/>
        <w:jc w:val="center"/>
        <w:rPr>
          <w:rFonts w:ascii="Arial" w:hAnsi="Arial" w:cs="Arial"/>
          <w:b/>
          <w:color w:val="000000" w:themeColor="text1"/>
          <w:sz w:val="24"/>
          <w:szCs w:val="24"/>
        </w:rPr>
      </w:pPr>
    </w:p>
    <w:p w:rsidR="00491C65" w:rsidRPr="00491C65" w:rsidRDefault="00491C65" w:rsidP="00491C65">
      <w:pPr>
        <w:pStyle w:val="NoSpacing"/>
        <w:spacing w:after="360" w:line="276" w:lineRule="auto"/>
        <w:jc w:val="center"/>
        <w:rPr>
          <w:rFonts w:ascii="Arial" w:hAnsi="Arial" w:cs="Arial"/>
          <w:b/>
          <w:i/>
          <w:sz w:val="24"/>
          <w:szCs w:val="24"/>
        </w:rPr>
      </w:pPr>
      <w:r w:rsidRPr="00491C65">
        <w:rPr>
          <w:rFonts w:ascii="Arial" w:hAnsi="Arial" w:cs="Arial"/>
          <w:b/>
          <w:sz w:val="24"/>
          <w:szCs w:val="24"/>
          <w:lang w:val="en-US"/>
        </w:rPr>
        <w:t>PENGARUH PENAMBAHAN EKSTRAK ETANOL SABUT KELAPA MUDA (</w:t>
      </w:r>
      <w:r w:rsidRPr="00491C65">
        <w:rPr>
          <w:rFonts w:ascii="Arial" w:hAnsi="Arial" w:cs="Arial"/>
          <w:b/>
          <w:i/>
          <w:sz w:val="24"/>
          <w:szCs w:val="24"/>
          <w:lang w:val="en-US"/>
        </w:rPr>
        <w:t xml:space="preserve">Cocos nucifera </w:t>
      </w:r>
      <w:r w:rsidRPr="00491C65">
        <w:rPr>
          <w:rFonts w:ascii="Arial" w:hAnsi="Arial" w:cs="Arial"/>
          <w:b/>
          <w:sz w:val="24"/>
          <w:szCs w:val="24"/>
          <w:lang w:val="en-US"/>
        </w:rPr>
        <w:t>Linn) DALAM SARI JAGUNG MANIS (</w:t>
      </w:r>
      <w:r w:rsidRPr="00491C65">
        <w:rPr>
          <w:rFonts w:ascii="Arial" w:hAnsi="Arial" w:cs="Arial"/>
          <w:b/>
          <w:i/>
          <w:sz w:val="24"/>
          <w:szCs w:val="24"/>
          <w:lang w:val="en-US"/>
        </w:rPr>
        <w:t xml:space="preserve">Zea mays </w:t>
      </w:r>
      <w:r w:rsidRPr="00491C65">
        <w:rPr>
          <w:rFonts w:ascii="Arial" w:hAnsi="Arial" w:cs="Arial"/>
          <w:b/>
          <w:sz w:val="24"/>
          <w:szCs w:val="24"/>
          <w:lang w:val="en-US"/>
        </w:rPr>
        <w:t>var</w:t>
      </w:r>
      <w:r w:rsidRPr="00491C65">
        <w:rPr>
          <w:rFonts w:ascii="Arial" w:hAnsi="Arial" w:cs="Arial"/>
          <w:b/>
          <w:i/>
          <w:sz w:val="24"/>
          <w:szCs w:val="24"/>
          <w:lang w:val="en-US"/>
        </w:rPr>
        <w:t>. saccharata</w:t>
      </w:r>
      <w:r w:rsidRPr="00491C65">
        <w:rPr>
          <w:rFonts w:ascii="Arial" w:hAnsi="Arial" w:cs="Arial"/>
          <w:b/>
          <w:sz w:val="24"/>
          <w:szCs w:val="24"/>
          <w:lang w:val="en-US"/>
        </w:rPr>
        <w:t xml:space="preserve">) TERHADAP BAKTERI </w:t>
      </w:r>
      <w:r w:rsidRPr="00491C65">
        <w:rPr>
          <w:rFonts w:ascii="Arial" w:hAnsi="Arial" w:cs="Arial"/>
          <w:b/>
          <w:i/>
          <w:sz w:val="24"/>
          <w:szCs w:val="24"/>
          <w:lang w:val="en-US"/>
        </w:rPr>
        <w:t xml:space="preserve">Staphylococus aureus  </w:t>
      </w:r>
      <w:r w:rsidRPr="00491C65">
        <w:rPr>
          <w:rFonts w:ascii="Arial" w:hAnsi="Arial" w:cs="Arial"/>
          <w:b/>
          <w:sz w:val="24"/>
          <w:szCs w:val="24"/>
          <w:lang w:val="en-US"/>
        </w:rPr>
        <w:t xml:space="preserve">DAN </w:t>
      </w:r>
      <w:r w:rsidRPr="00491C65">
        <w:rPr>
          <w:rFonts w:ascii="Arial" w:hAnsi="Arial" w:cs="Arial"/>
          <w:b/>
          <w:i/>
          <w:sz w:val="24"/>
          <w:szCs w:val="24"/>
          <w:lang w:val="en-US"/>
        </w:rPr>
        <w:t>Shigella dysenteriae</w:t>
      </w:r>
    </w:p>
    <w:p w:rsidR="00491C65" w:rsidRPr="00491C65" w:rsidRDefault="00491C65" w:rsidP="00491C65">
      <w:pPr>
        <w:spacing w:after="360"/>
        <w:jc w:val="center"/>
        <w:rPr>
          <w:rFonts w:ascii="Arial" w:hAnsi="Arial" w:cs="Arial"/>
          <w:b/>
          <w:sz w:val="24"/>
          <w:szCs w:val="24"/>
        </w:rPr>
      </w:pPr>
      <w:r w:rsidRPr="00491C65">
        <w:rPr>
          <w:rFonts w:ascii="Arial" w:hAnsi="Arial" w:cs="Arial"/>
          <w:b/>
          <w:sz w:val="24"/>
        </w:rPr>
        <w:t xml:space="preserve">THE ADDITIONS EFFECT </w:t>
      </w:r>
      <w:r w:rsidRPr="00491C65">
        <w:rPr>
          <w:rFonts w:ascii="Arial" w:hAnsi="Arial" w:cs="Arial"/>
          <w:b/>
          <w:sz w:val="24"/>
          <w:szCs w:val="24"/>
        </w:rPr>
        <w:t>OF THE ETHANOL EXTRACT OF YOUNG COCONUT HUSK (</w:t>
      </w:r>
      <w:r w:rsidRPr="00491C65">
        <w:rPr>
          <w:rFonts w:ascii="Arial" w:hAnsi="Arial" w:cs="Arial"/>
          <w:b/>
          <w:i/>
          <w:sz w:val="24"/>
          <w:szCs w:val="24"/>
        </w:rPr>
        <w:t xml:space="preserve">Cocos nucifera </w:t>
      </w:r>
      <w:r w:rsidRPr="00491C65">
        <w:rPr>
          <w:rFonts w:ascii="Arial" w:hAnsi="Arial" w:cs="Arial"/>
          <w:b/>
          <w:sz w:val="24"/>
          <w:szCs w:val="24"/>
        </w:rPr>
        <w:t>Linn) IN SWEET CORN JUICE (</w:t>
      </w:r>
      <w:r w:rsidRPr="00491C65">
        <w:rPr>
          <w:rFonts w:ascii="Arial" w:hAnsi="Arial" w:cs="Arial"/>
          <w:b/>
          <w:i/>
          <w:sz w:val="24"/>
          <w:szCs w:val="24"/>
        </w:rPr>
        <w:t xml:space="preserve">Zea mays </w:t>
      </w:r>
      <w:r w:rsidRPr="00491C65">
        <w:rPr>
          <w:rFonts w:ascii="Arial" w:hAnsi="Arial" w:cs="Arial"/>
          <w:b/>
          <w:sz w:val="24"/>
          <w:szCs w:val="24"/>
        </w:rPr>
        <w:t>var</w:t>
      </w:r>
      <w:r w:rsidRPr="00491C65">
        <w:rPr>
          <w:rFonts w:ascii="Arial" w:hAnsi="Arial" w:cs="Arial"/>
          <w:b/>
          <w:i/>
          <w:sz w:val="24"/>
          <w:szCs w:val="24"/>
        </w:rPr>
        <w:t>. saccharata</w:t>
      </w:r>
      <w:r w:rsidRPr="00491C65">
        <w:rPr>
          <w:rFonts w:ascii="Arial" w:hAnsi="Arial" w:cs="Arial"/>
          <w:b/>
          <w:sz w:val="24"/>
          <w:szCs w:val="24"/>
        </w:rPr>
        <w:t xml:space="preserve">) AGAINST BACTERIA </w:t>
      </w:r>
      <w:r w:rsidRPr="00491C65">
        <w:rPr>
          <w:rFonts w:ascii="Arial" w:hAnsi="Arial" w:cs="Arial"/>
          <w:b/>
          <w:i/>
          <w:sz w:val="24"/>
          <w:szCs w:val="24"/>
        </w:rPr>
        <w:t xml:space="preserve">Staphylococus aureus  </w:t>
      </w:r>
      <w:r w:rsidRPr="00491C65">
        <w:rPr>
          <w:rFonts w:ascii="Arial" w:hAnsi="Arial" w:cs="Arial"/>
          <w:b/>
          <w:sz w:val="24"/>
          <w:szCs w:val="24"/>
        </w:rPr>
        <w:t xml:space="preserve">AND </w:t>
      </w:r>
      <w:r w:rsidRPr="00491C65">
        <w:rPr>
          <w:rFonts w:ascii="Arial" w:hAnsi="Arial" w:cs="Arial"/>
          <w:b/>
          <w:i/>
          <w:sz w:val="24"/>
          <w:szCs w:val="24"/>
        </w:rPr>
        <w:t>Shigella dysenteriae</w:t>
      </w:r>
    </w:p>
    <w:p w:rsidR="004A0F6B" w:rsidRPr="00E12E73" w:rsidRDefault="00591840" w:rsidP="004A0F6B">
      <w:pPr>
        <w:spacing w:before="240"/>
        <w:ind w:firstLine="11"/>
        <w:jc w:val="center"/>
        <w:rPr>
          <w:rFonts w:ascii="Arial" w:eastAsia="Calibri" w:hAnsi="Arial" w:cs="Arial"/>
          <w:b/>
          <w:vertAlign w:val="superscript"/>
          <w:lang w:val="id-ID"/>
        </w:rPr>
      </w:pPr>
      <w:r>
        <w:rPr>
          <w:rFonts w:ascii="Arial" w:eastAsia="Calibri" w:hAnsi="Arial" w:cs="Arial"/>
          <w:b/>
        </w:rPr>
        <w:t>Askhiatul Fitriah</w:t>
      </w:r>
      <w:r w:rsidR="004A0F6B" w:rsidRPr="004A0F6B">
        <w:rPr>
          <w:rFonts w:ascii="Arial" w:eastAsia="Calibri" w:hAnsi="Arial" w:cs="Arial"/>
          <w:b/>
          <w:vertAlign w:val="superscript"/>
          <w:lang w:val="id-ID"/>
        </w:rPr>
        <w:t>1</w:t>
      </w:r>
      <w:r w:rsidR="004A0F6B" w:rsidRPr="004A0F6B">
        <w:rPr>
          <w:rFonts w:ascii="Arial" w:eastAsia="Calibri" w:hAnsi="Arial" w:cs="Arial"/>
          <w:b/>
          <w:lang w:val="id-ID"/>
        </w:rPr>
        <w:t xml:space="preserve">, </w:t>
      </w:r>
      <w:r>
        <w:rPr>
          <w:rFonts w:ascii="Arial" w:eastAsia="Calibri" w:hAnsi="Arial" w:cs="Arial"/>
          <w:b/>
        </w:rPr>
        <w:t>Khairuddin</w:t>
      </w:r>
      <w:r w:rsidR="00E12E73">
        <w:rPr>
          <w:rFonts w:ascii="Arial" w:eastAsia="Calibri" w:hAnsi="Arial" w:cs="Arial"/>
          <w:b/>
          <w:vertAlign w:val="superscript"/>
          <w:lang w:val="id-ID"/>
        </w:rPr>
        <w:t>1</w:t>
      </w:r>
      <w:r w:rsidR="00E12E73">
        <w:rPr>
          <w:rFonts w:ascii="Arial" w:eastAsia="Calibri" w:hAnsi="Arial" w:cs="Arial"/>
          <w:b/>
          <w:lang w:val="id-ID"/>
        </w:rPr>
        <w:t xml:space="preserve">, </w:t>
      </w:r>
      <w:r>
        <w:rPr>
          <w:rFonts w:ascii="Arial" w:eastAsia="Calibri" w:hAnsi="Arial" w:cs="Arial"/>
          <w:b/>
        </w:rPr>
        <w:t>Dwi Juli Puspitasari</w:t>
      </w:r>
      <w:r w:rsidR="00E12E73">
        <w:rPr>
          <w:rFonts w:ascii="Arial" w:eastAsia="Calibri" w:hAnsi="Arial" w:cs="Arial"/>
          <w:b/>
          <w:vertAlign w:val="superscript"/>
          <w:lang w:val="id-ID"/>
        </w:rPr>
        <w:t>1</w:t>
      </w:r>
    </w:p>
    <w:p w:rsidR="004A0F6B" w:rsidRPr="00E12E73" w:rsidRDefault="004A0F6B" w:rsidP="004A0F6B">
      <w:pPr>
        <w:spacing w:after="0" w:line="240" w:lineRule="auto"/>
        <w:ind w:firstLine="11"/>
        <w:jc w:val="center"/>
        <w:rPr>
          <w:rFonts w:ascii="Arial" w:eastAsia="Calibri" w:hAnsi="Arial" w:cs="Arial"/>
          <w:i/>
          <w:sz w:val="20"/>
          <w:lang w:val="id-ID"/>
        </w:rPr>
      </w:pPr>
      <w:r w:rsidRPr="004A0F6B">
        <w:rPr>
          <w:rFonts w:ascii="Arial" w:eastAsia="Calibri" w:hAnsi="Arial" w:cs="Arial"/>
          <w:i/>
          <w:sz w:val="20"/>
          <w:vertAlign w:val="superscript"/>
          <w:lang w:val="id-ID"/>
        </w:rPr>
        <w:t>1)</w:t>
      </w:r>
      <w:r w:rsidR="00E12E73">
        <w:rPr>
          <w:rFonts w:ascii="Arial" w:eastAsia="Calibri" w:hAnsi="Arial" w:cs="Arial"/>
          <w:i/>
          <w:sz w:val="20"/>
          <w:lang w:val="id-ID"/>
        </w:rPr>
        <w:t>Laboratorium Penilitian Jurusan Kimia FMIPA</w:t>
      </w:r>
    </w:p>
    <w:p w:rsidR="004A0F6B" w:rsidRPr="00AB532F" w:rsidRDefault="00AB532F" w:rsidP="00491C65">
      <w:pPr>
        <w:spacing w:after="480" w:line="240" w:lineRule="auto"/>
        <w:ind w:firstLine="11"/>
        <w:jc w:val="center"/>
        <w:rPr>
          <w:rFonts w:ascii="Arial" w:eastAsia="Calibri" w:hAnsi="Arial" w:cs="Arial"/>
          <w:i/>
          <w:sz w:val="20"/>
        </w:rPr>
      </w:pPr>
      <w:r>
        <w:rPr>
          <w:rFonts w:ascii="Arial" w:eastAsia="Calibri" w:hAnsi="Arial" w:cs="Arial"/>
          <w:i/>
          <w:sz w:val="20"/>
          <w:vertAlign w:val="superscript"/>
        </w:rPr>
        <w:t>2)</w:t>
      </w:r>
      <w:r>
        <w:rPr>
          <w:rFonts w:ascii="Arial" w:eastAsia="Calibri" w:hAnsi="Arial" w:cs="Arial"/>
          <w:i/>
          <w:sz w:val="20"/>
        </w:rPr>
        <w:t>Laboratorium Penelitian Jurusan Boilogi FKIP</w:t>
      </w:r>
    </w:p>
    <w:p w:rsidR="004A0F6B" w:rsidRPr="004A0F6B" w:rsidRDefault="004A0F6B" w:rsidP="004A0F6B">
      <w:pPr>
        <w:spacing w:after="0" w:line="240" w:lineRule="auto"/>
        <w:ind w:firstLine="11"/>
        <w:jc w:val="center"/>
        <w:rPr>
          <w:rFonts w:ascii="Arial" w:eastAsia="Calibri" w:hAnsi="Arial" w:cs="Arial"/>
        </w:rPr>
      </w:pPr>
    </w:p>
    <w:p w:rsidR="00491C65" w:rsidRPr="00491C65" w:rsidRDefault="00491C65" w:rsidP="00491C65">
      <w:pPr>
        <w:pStyle w:val="Normal1"/>
        <w:tabs>
          <w:tab w:val="center" w:pos="4176"/>
          <w:tab w:val="left" w:pos="5715"/>
        </w:tabs>
        <w:spacing w:after="120" w:line="360" w:lineRule="auto"/>
        <w:jc w:val="center"/>
        <w:rPr>
          <w:rFonts w:ascii="Arial" w:eastAsia="Times New Roman" w:hAnsi="Arial" w:cs="Arial"/>
          <w:szCs w:val="20"/>
        </w:rPr>
      </w:pPr>
      <w:r w:rsidRPr="00491C65">
        <w:rPr>
          <w:rFonts w:ascii="Arial" w:eastAsia="Times New Roman" w:hAnsi="Arial" w:cs="Arial"/>
          <w:b/>
          <w:szCs w:val="20"/>
        </w:rPr>
        <w:t>ABSTRACT</w:t>
      </w:r>
    </w:p>
    <w:p w:rsidR="00491C65" w:rsidRPr="00491C65" w:rsidRDefault="00491C65" w:rsidP="00491C65">
      <w:pPr>
        <w:spacing w:after="0"/>
        <w:jc w:val="both"/>
        <w:rPr>
          <w:rFonts w:ascii="Arial" w:hAnsi="Arial" w:cs="Arial"/>
          <w:sz w:val="20"/>
          <w:szCs w:val="20"/>
        </w:rPr>
      </w:pPr>
      <w:r w:rsidRPr="00491C65">
        <w:rPr>
          <w:rFonts w:ascii="Arial" w:eastAsia="Times New Roman" w:hAnsi="Arial" w:cs="Arial"/>
          <w:sz w:val="20"/>
          <w:szCs w:val="20"/>
          <w:lang w:eastAsia="id-ID"/>
        </w:rPr>
        <w:t xml:space="preserve">A research about </w:t>
      </w:r>
      <w:r w:rsidRPr="00491C65">
        <w:rPr>
          <w:rFonts w:ascii="Arial" w:hAnsi="Arial" w:cs="Arial"/>
          <w:sz w:val="20"/>
          <w:szCs w:val="20"/>
        </w:rPr>
        <w:t>the additions effect of the ethanol extract of young coconut husk (</w:t>
      </w:r>
      <w:r w:rsidRPr="00491C65">
        <w:rPr>
          <w:rFonts w:ascii="Arial" w:hAnsi="Arial" w:cs="Arial"/>
          <w:i/>
          <w:sz w:val="20"/>
          <w:szCs w:val="20"/>
        </w:rPr>
        <w:t xml:space="preserve">cocos nucifera </w:t>
      </w:r>
      <w:r w:rsidRPr="00491C65">
        <w:rPr>
          <w:rFonts w:ascii="Arial" w:hAnsi="Arial" w:cs="Arial"/>
          <w:sz w:val="20"/>
          <w:szCs w:val="20"/>
        </w:rPr>
        <w:t>linn) in sweet corn juice (</w:t>
      </w:r>
      <w:r w:rsidRPr="00491C65">
        <w:rPr>
          <w:rFonts w:ascii="Arial" w:hAnsi="Arial" w:cs="Arial"/>
          <w:i/>
          <w:sz w:val="20"/>
          <w:szCs w:val="20"/>
        </w:rPr>
        <w:t xml:space="preserve">zea mays </w:t>
      </w:r>
      <w:r w:rsidRPr="00491C65">
        <w:rPr>
          <w:rFonts w:ascii="Arial" w:hAnsi="Arial" w:cs="Arial"/>
          <w:sz w:val="20"/>
          <w:szCs w:val="20"/>
        </w:rPr>
        <w:t>var</w:t>
      </w:r>
      <w:r w:rsidRPr="00491C65">
        <w:rPr>
          <w:rFonts w:ascii="Arial" w:hAnsi="Arial" w:cs="Arial"/>
          <w:i/>
          <w:sz w:val="20"/>
          <w:szCs w:val="20"/>
        </w:rPr>
        <w:t>. saccharata</w:t>
      </w:r>
      <w:r w:rsidRPr="00491C65">
        <w:rPr>
          <w:rFonts w:ascii="Arial" w:hAnsi="Arial" w:cs="Arial"/>
          <w:sz w:val="20"/>
          <w:szCs w:val="20"/>
        </w:rPr>
        <w:t xml:space="preserve">) against bacteria </w:t>
      </w:r>
      <w:r w:rsidRPr="00491C65">
        <w:rPr>
          <w:rFonts w:ascii="Arial" w:hAnsi="Arial" w:cs="Arial"/>
          <w:i/>
          <w:sz w:val="20"/>
          <w:szCs w:val="20"/>
        </w:rPr>
        <w:t xml:space="preserve">staphylococus aureus </w:t>
      </w:r>
      <w:r w:rsidRPr="00491C65">
        <w:rPr>
          <w:rFonts w:ascii="Arial" w:hAnsi="Arial" w:cs="Arial"/>
          <w:sz w:val="20"/>
          <w:szCs w:val="20"/>
        </w:rPr>
        <w:t>(Gram positive)</w:t>
      </w:r>
      <w:r w:rsidRPr="00491C65">
        <w:rPr>
          <w:rFonts w:ascii="Arial" w:hAnsi="Arial" w:cs="Arial"/>
          <w:i/>
          <w:sz w:val="20"/>
          <w:szCs w:val="20"/>
        </w:rPr>
        <w:t xml:space="preserve"> </w:t>
      </w:r>
      <w:r w:rsidRPr="00491C65">
        <w:rPr>
          <w:rFonts w:ascii="Arial" w:hAnsi="Arial" w:cs="Arial"/>
          <w:sz w:val="20"/>
          <w:szCs w:val="20"/>
        </w:rPr>
        <w:t xml:space="preserve">and </w:t>
      </w:r>
      <w:r w:rsidRPr="00491C65">
        <w:rPr>
          <w:rFonts w:ascii="Arial" w:hAnsi="Arial" w:cs="Arial"/>
          <w:i/>
          <w:sz w:val="20"/>
          <w:szCs w:val="20"/>
        </w:rPr>
        <w:t xml:space="preserve">shigella dysenteriae </w:t>
      </w:r>
      <w:r w:rsidRPr="00491C65">
        <w:rPr>
          <w:rFonts w:ascii="Arial" w:hAnsi="Arial" w:cs="Arial"/>
          <w:sz w:val="20"/>
          <w:szCs w:val="20"/>
        </w:rPr>
        <w:t>(Gram negative) has been done</w:t>
      </w:r>
      <w:r w:rsidRPr="00491C65">
        <w:rPr>
          <w:rFonts w:ascii="Arial" w:eastAsia="Times New Roman" w:hAnsi="Arial" w:cs="Arial"/>
          <w:sz w:val="20"/>
          <w:szCs w:val="20"/>
          <w:lang w:eastAsia="id-ID"/>
        </w:rPr>
        <w:t xml:space="preserve">. The objective of this research was to investigate the </w:t>
      </w:r>
      <w:r w:rsidRPr="00491C65">
        <w:rPr>
          <w:rFonts w:ascii="Arial" w:hAnsi="Arial" w:cs="Arial"/>
          <w:sz w:val="20"/>
          <w:szCs w:val="20"/>
        </w:rPr>
        <w:t>additions effect</w:t>
      </w:r>
      <w:r w:rsidRPr="00491C65">
        <w:rPr>
          <w:rFonts w:ascii="Arial" w:eastAsia="Times New Roman" w:hAnsi="Arial" w:cs="Arial"/>
          <w:sz w:val="20"/>
          <w:szCs w:val="20"/>
          <w:lang w:eastAsia="id-ID"/>
        </w:rPr>
        <w:t xml:space="preserve"> concentration</w:t>
      </w:r>
      <w:r w:rsidRPr="00491C65">
        <w:rPr>
          <w:rFonts w:ascii="Arial" w:hAnsi="Arial" w:cs="Arial"/>
          <w:sz w:val="20"/>
          <w:szCs w:val="20"/>
        </w:rPr>
        <w:t xml:space="preserve"> of the ethanol extract of young coconut husk against total</w:t>
      </w:r>
      <w:r w:rsidRPr="00491C65">
        <w:rPr>
          <w:rFonts w:ascii="Arial" w:eastAsia="Times New Roman" w:hAnsi="Arial" w:cs="Arial"/>
          <w:sz w:val="20"/>
          <w:szCs w:val="20"/>
          <w:lang w:eastAsia="id-ID"/>
        </w:rPr>
        <w:t xml:space="preserve"> bacterial colony growth</w:t>
      </w:r>
      <w:r w:rsidRPr="00491C65">
        <w:rPr>
          <w:rFonts w:ascii="Arial" w:hAnsi="Arial" w:cs="Arial"/>
          <w:sz w:val="20"/>
          <w:szCs w:val="20"/>
        </w:rPr>
        <w:t xml:space="preserve"> in sweet corn juice, and </w:t>
      </w:r>
      <w:r w:rsidRPr="00491C65">
        <w:rPr>
          <w:rFonts w:ascii="Arial" w:eastAsia="Times New Roman" w:hAnsi="Arial" w:cs="Arial"/>
          <w:sz w:val="20"/>
          <w:szCs w:val="20"/>
          <w:lang w:eastAsia="id-ID"/>
        </w:rPr>
        <w:t>the lowest total bacterial colony growth</w:t>
      </w:r>
      <w:r w:rsidRPr="00491C65">
        <w:rPr>
          <w:rFonts w:ascii="Arial" w:hAnsi="Arial" w:cs="Arial"/>
          <w:sz w:val="20"/>
          <w:szCs w:val="20"/>
        </w:rPr>
        <w:t xml:space="preserve"> of the ethanol extract of husk in sweet corn juice. </w:t>
      </w:r>
      <w:r w:rsidRPr="00491C65">
        <w:rPr>
          <w:rFonts w:ascii="Arial" w:eastAsia="Times New Roman" w:hAnsi="Arial" w:cs="Arial"/>
          <w:sz w:val="20"/>
          <w:szCs w:val="20"/>
          <w:lang w:eastAsia="id-ID"/>
        </w:rPr>
        <w:t xml:space="preserve">Meceration method is used for the extraction of young coconut husk by using ethanol solvent, then the extract of husk is mixed with sweet corn juice according to the concentration of 1%, 2%, 3%, 4% and 5%. Analysis of the total bacterial growth has determinated by TPC method. The results revealed that the lowest total bacterial colony growth was at concentration 5% for bacteria </w:t>
      </w:r>
      <w:r w:rsidRPr="00491C65">
        <w:rPr>
          <w:rFonts w:ascii="Arial" w:eastAsia="Times New Roman" w:hAnsi="Arial" w:cs="Arial"/>
          <w:i/>
          <w:sz w:val="20"/>
          <w:szCs w:val="20"/>
          <w:lang w:eastAsia="id-ID"/>
        </w:rPr>
        <w:t>Shigella dysenteriae</w:t>
      </w:r>
      <w:r w:rsidRPr="00491C65">
        <w:rPr>
          <w:rFonts w:ascii="Arial" w:eastAsia="Times New Roman" w:hAnsi="Arial" w:cs="Arial"/>
          <w:sz w:val="20"/>
          <w:szCs w:val="20"/>
          <w:lang w:eastAsia="id-ID"/>
        </w:rPr>
        <w:t xml:space="preserve"> equal to 1,0x10</w:t>
      </w:r>
      <w:r w:rsidRPr="00491C65">
        <w:rPr>
          <w:rFonts w:ascii="Arial" w:eastAsia="Times New Roman" w:hAnsi="Arial" w:cs="Arial"/>
          <w:sz w:val="20"/>
          <w:szCs w:val="20"/>
          <w:vertAlign w:val="superscript"/>
          <w:lang w:eastAsia="id-ID"/>
        </w:rPr>
        <w:t>7</w:t>
      </w:r>
      <w:r w:rsidRPr="00491C65">
        <w:rPr>
          <w:rFonts w:ascii="Arial" w:eastAsia="Times New Roman" w:hAnsi="Arial" w:cs="Arial"/>
          <w:sz w:val="20"/>
          <w:szCs w:val="20"/>
          <w:lang w:eastAsia="id-ID"/>
        </w:rPr>
        <w:t xml:space="preserve"> CFU/mL and </w:t>
      </w:r>
      <w:r w:rsidRPr="00491C65">
        <w:rPr>
          <w:rFonts w:ascii="Arial" w:eastAsia="Times New Roman" w:hAnsi="Arial" w:cs="Arial"/>
          <w:i/>
          <w:sz w:val="20"/>
          <w:szCs w:val="20"/>
          <w:lang w:eastAsia="id-ID"/>
        </w:rPr>
        <w:t>Staphylococus aureus</w:t>
      </w:r>
      <w:r w:rsidRPr="00491C65">
        <w:rPr>
          <w:rFonts w:ascii="Arial" w:eastAsia="Times New Roman" w:hAnsi="Arial" w:cs="Arial"/>
          <w:sz w:val="20"/>
          <w:szCs w:val="20"/>
          <w:lang w:eastAsia="id-ID"/>
        </w:rPr>
        <w:t xml:space="preserve"> 1,6x10</w:t>
      </w:r>
      <w:r w:rsidRPr="00491C65">
        <w:rPr>
          <w:rFonts w:ascii="Arial" w:eastAsia="Times New Roman" w:hAnsi="Arial" w:cs="Arial"/>
          <w:sz w:val="20"/>
          <w:szCs w:val="20"/>
          <w:vertAlign w:val="superscript"/>
          <w:lang w:eastAsia="id-ID"/>
        </w:rPr>
        <w:t>7</w:t>
      </w:r>
      <w:r w:rsidRPr="00491C65">
        <w:rPr>
          <w:rFonts w:ascii="Arial" w:eastAsia="Times New Roman" w:hAnsi="Arial" w:cs="Arial"/>
          <w:sz w:val="20"/>
          <w:szCs w:val="20"/>
          <w:lang w:eastAsia="id-ID"/>
        </w:rPr>
        <w:t xml:space="preserve"> CFU/mL.</w:t>
      </w:r>
    </w:p>
    <w:p w:rsidR="00491C65" w:rsidRPr="00491C65" w:rsidRDefault="00491C65" w:rsidP="00491C65">
      <w:pPr>
        <w:pStyle w:val="HTMLPreformatted"/>
        <w:shd w:val="clear" w:color="auto" w:fill="FFFFFF"/>
        <w:rPr>
          <w:rFonts w:ascii="Arial" w:hAnsi="Arial" w:cs="Arial"/>
          <w:color w:val="000000" w:themeColor="text1"/>
        </w:rPr>
      </w:pPr>
    </w:p>
    <w:p w:rsidR="00491C65" w:rsidRPr="00491C65" w:rsidRDefault="00491C65" w:rsidP="00491C65">
      <w:pPr>
        <w:pStyle w:val="HTMLPreformatted"/>
        <w:shd w:val="clear" w:color="auto" w:fill="FFFFFF"/>
        <w:spacing w:after="240"/>
        <w:ind w:left="1276" w:hanging="1276"/>
        <w:jc w:val="both"/>
        <w:rPr>
          <w:rFonts w:ascii="Arial" w:hAnsi="Arial" w:cs="Arial"/>
          <w:i/>
          <w:color w:val="212121"/>
        </w:rPr>
      </w:pPr>
      <w:r w:rsidRPr="00491C65">
        <w:rPr>
          <w:rFonts w:ascii="Arial" w:hAnsi="Arial" w:cs="Arial"/>
          <w:b/>
          <w:color w:val="000000"/>
        </w:rPr>
        <w:t xml:space="preserve">Keywords: </w:t>
      </w:r>
      <w:r w:rsidRPr="00491C65">
        <w:rPr>
          <w:rFonts w:ascii="Arial" w:hAnsi="Arial" w:cs="Arial"/>
          <w:i/>
          <w:color w:val="212121"/>
        </w:rPr>
        <w:t xml:space="preserve">Zea mays </w:t>
      </w:r>
      <w:r w:rsidRPr="00491C65">
        <w:rPr>
          <w:rFonts w:ascii="Arial" w:hAnsi="Arial" w:cs="Arial"/>
          <w:color w:val="212121"/>
        </w:rPr>
        <w:t>var.</w:t>
      </w:r>
      <w:r w:rsidRPr="00491C65">
        <w:rPr>
          <w:rFonts w:ascii="Arial" w:hAnsi="Arial" w:cs="Arial"/>
          <w:i/>
          <w:color w:val="212121"/>
        </w:rPr>
        <w:t xml:space="preserve"> saccharata, Cocos nucifera </w:t>
      </w:r>
      <w:r w:rsidRPr="00491C65">
        <w:rPr>
          <w:rFonts w:ascii="Arial" w:hAnsi="Arial" w:cs="Arial"/>
          <w:color w:val="212121"/>
        </w:rPr>
        <w:t>Linn</w:t>
      </w:r>
      <w:r w:rsidRPr="00491C65">
        <w:rPr>
          <w:rFonts w:ascii="Arial" w:hAnsi="Arial" w:cs="Arial"/>
          <w:i/>
          <w:color w:val="212121"/>
        </w:rPr>
        <w:t>, Antibacterial, Total Colonies</w:t>
      </w:r>
    </w:p>
    <w:p w:rsidR="004A0F6B" w:rsidRPr="00491C65" w:rsidRDefault="004A0F6B" w:rsidP="004A0F6B">
      <w:pPr>
        <w:tabs>
          <w:tab w:val="left" w:pos="3765"/>
        </w:tabs>
        <w:spacing w:after="0" w:line="240" w:lineRule="auto"/>
        <w:ind w:left="709" w:firstLine="11"/>
        <w:jc w:val="center"/>
        <w:rPr>
          <w:rFonts w:ascii="Arial" w:eastAsia="Calibri" w:hAnsi="Arial" w:cs="Arial"/>
          <w:b/>
          <w:sz w:val="20"/>
          <w:szCs w:val="20"/>
        </w:rPr>
      </w:pPr>
    </w:p>
    <w:p w:rsidR="00491C65" w:rsidRPr="00491C65" w:rsidRDefault="00491C65" w:rsidP="00491C65">
      <w:pPr>
        <w:spacing w:after="0" w:line="360" w:lineRule="auto"/>
        <w:jc w:val="center"/>
        <w:rPr>
          <w:rFonts w:ascii="Arial" w:hAnsi="Arial" w:cs="Arial"/>
          <w:b/>
          <w:szCs w:val="20"/>
        </w:rPr>
      </w:pPr>
      <w:r w:rsidRPr="00491C65">
        <w:rPr>
          <w:rFonts w:ascii="Arial" w:hAnsi="Arial" w:cs="Arial"/>
          <w:b/>
          <w:szCs w:val="20"/>
        </w:rPr>
        <w:t>ABSTRAK</w:t>
      </w:r>
    </w:p>
    <w:p w:rsidR="00491C65" w:rsidRPr="00491C65" w:rsidRDefault="00491C65" w:rsidP="00491C65">
      <w:pPr>
        <w:tabs>
          <w:tab w:val="left" w:pos="6000"/>
        </w:tabs>
        <w:spacing w:after="0" w:line="240" w:lineRule="auto"/>
        <w:rPr>
          <w:rFonts w:ascii="Arial" w:hAnsi="Arial" w:cs="Arial"/>
          <w:b/>
          <w:sz w:val="20"/>
          <w:szCs w:val="20"/>
        </w:rPr>
      </w:pPr>
    </w:p>
    <w:p w:rsidR="00491C65" w:rsidRPr="00491C65" w:rsidRDefault="00491C65" w:rsidP="00491C65">
      <w:pPr>
        <w:pStyle w:val="ListParagraph"/>
        <w:autoSpaceDE w:val="0"/>
        <w:autoSpaceDN w:val="0"/>
        <w:adjustRightInd w:val="0"/>
        <w:spacing w:after="0" w:line="240" w:lineRule="auto"/>
        <w:ind w:left="0"/>
        <w:contextualSpacing w:val="0"/>
        <w:jc w:val="both"/>
        <w:rPr>
          <w:rFonts w:ascii="Arial" w:hAnsi="Arial" w:cs="Arial"/>
          <w:i/>
          <w:sz w:val="20"/>
          <w:szCs w:val="20"/>
          <w:shd w:val="clear" w:color="auto" w:fill="FFFFFF"/>
        </w:rPr>
      </w:pPr>
      <w:r w:rsidRPr="00491C65">
        <w:rPr>
          <w:rFonts w:ascii="Arial" w:hAnsi="Arial" w:cs="Arial"/>
          <w:sz w:val="20"/>
          <w:szCs w:val="20"/>
        </w:rPr>
        <w:t>Telah dilakukan penelitian tentang pengaruh penambahan ekstrak etanol sabut kelapa muda (</w:t>
      </w:r>
      <w:r w:rsidRPr="00491C65">
        <w:rPr>
          <w:rFonts w:ascii="Arial" w:hAnsi="Arial" w:cs="Arial"/>
          <w:i/>
          <w:sz w:val="20"/>
          <w:szCs w:val="20"/>
        </w:rPr>
        <w:t xml:space="preserve">cocos nucifera </w:t>
      </w:r>
      <w:r w:rsidRPr="00491C65">
        <w:rPr>
          <w:rFonts w:ascii="Arial" w:hAnsi="Arial" w:cs="Arial"/>
          <w:sz w:val="20"/>
          <w:szCs w:val="20"/>
        </w:rPr>
        <w:t>Linn) dalam sari jagung manis (</w:t>
      </w:r>
      <w:r w:rsidRPr="00491C65">
        <w:rPr>
          <w:rFonts w:ascii="Arial" w:hAnsi="Arial" w:cs="Arial"/>
          <w:i/>
          <w:sz w:val="20"/>
          <w:szCs w:val="20"/>
        </w:rPr>
        <w:t xml:space="preserve">zea mays </w:t>
      </w:r>
      <w:r w:rsidRPr="00491C65">
        <w:rPr>
          <w:rFonts w:ascii="Arial" w:hAnsi="Arial" w:cs="Arial"/>
          <w:sz w:val="20"/>
          <w:szCs w:val="20"/>
        </w:rPr>
        <w:t>var</w:t>
      </w:r>
      <w:r w:rsidRPr="00491C65">
        <w:rPr>
          <w:rFonts w:ascii="Arial" w:hAnsi="Arial" w:cs="Arial"/>
          <w:i/>
          <w:sz w:val="20"/>
          <w:szCs w:val="20"/>
        </w:rPr>
        <w:t>. saccharata</w:t>
      </w:r>
      <w:r w:rsidRPr="00491C65">
        <w:rPr>
          <w:rFonts w:ascii="Arial" w:hAnsi="Arial" w:cs="Arial"/>
          <w:sz w:val="20"/>
          <w:szCs w:val="20"/>
        </w:rPr>
        <w:t xml:space="preserve">) terhadap </w:t>
      </w:r>
      <w:r w:rsidRPr="00491C65">
        <w:rPr>
          <w:rFonts w:ascii="Arial" w:hAnsi="Arial" w:cs="Arial"/>
          <w:i/>
          <w:sz w:val="20"/>
          <w:szCs w:val="20"/>
        </w:rPr>
        <w:t xml:space="preserve">Staphylococcus aureus </w:t>
      </w:r>
      <w:r w:rsidRPr="00491C65">
        <w:rPr>
          <w:rFonts w:ascii="Arial" w:hAnsi="Arial" w:cs="Arial"/>
          <w:sz w:val="20"/>
          <w:szCs w:val="20"/>
        </w:rPr>
        <w:t xml:space="preserve">(gram positif) dan </w:t>
      </w:r>
      <w:r w:rsidRPr="00491C65">
        <w:rPr>
          <w:rFonts w:ascii="Arial" w:hAnsi="Arial" w:cs="Arial"/>
          <w:i/>
          <w:sz w:val="20"/>
          <w:szCs w:val="20"/>
        </w:rPr>
        <w:t xml:space="preserve">Shigella dysenteriae </w:t>
      </w:r>
      <w:r w:rsidRPr="00491C65">
        <w:rPr>
          <w:rFonts w:ascii="Arial" w:hAnsi="Arial" w:cs="Arial"/>
          <w:sz w:val="20"/>
          <w:szCs w:val="20"/>
        </w:rPr>
        <w:t>(gram negatif)</w:t>
      </w:r>
      <w:r w:rsidRPr="00491C65">
        <w:rPr>
          <w:rFonts w:ascii="Arial" w:hAnsi="Arial" w:cs="Arial"/>
          <w:i/>
          <w:sz w:val="20"/>
          <w:szCs w:val="20"/>
        </w:rPr>
        <w:t xml:space="preserve">. </w:t>
      </w:r>
      <w:r w:rsidRPr="00491C65">
        <w:rPr>
          <w:rFonts w:ascii="Arial" w:hAnsi="Arial" w:cs="Arial"/>
          <w:sz w:val="20"/>
          <w:szCs w:val="20"/>
        </w:rPr>
        <w:t xml:space="preserve">Tujuan penelitian yaitu untuk mengetahui pengaruh </w:t>
      </w:r>
      <w:r w:rsidR="006578C7">
        <w:rPr>
          <w:rFonts w:ascii="Arial" w:hAnsi="Arial" w:cs="Arial"/>
          <w:sz w:val="20"/>
          <w:szCs w:val="20"/>
        </w:rPr>
        <w:t xml:space="preserve">penambahan </w:t>
      </w:r>
      <w:r w:rsidRPr="00491C65">
        <w:rPr>
          <w:rFonts w:ascii="Arial" w:hAnsi="Arial" w:cs="Arial"/>
          <w:sz w:val="20"/>
          <w:szCs w:val="20"/>
        </w:rPr>
        <w:t xml:space="preserve">konsentrasi ekstrak etanol sabut kelapa muda terhadap pertumbuhan koloni bakteri pada sari jagung manis, serta total pertumbuhan koloni bakteri terendah pada ekstrak etanol sabut kelapa muda dalam sari jagung manis. Metode maserasi digunakan dalam proses ekstraksi sabut kelapa muda dengan pelarut etanol, selanjutnya ekstrak sabut kelapa muda dicampurkan dengan sari jagung manis sesuai variasi konsentrasi 1%, 2%, 3%, 4% dan 5%. </w:t>
      </w:r>
      <w:r w:rsidRPr="00491C65">
        <w:rPr>
          <w:rFonts w:ascii="Arial" w:hAnsi="Arial" w:cs="Arial"/>
          <w:color w:val="000000"/>
          <w:sz w:val="20"/>
          <w:szCs w:val="20"/>
        </w:rPr>
        <w:t xml:space="preserve">Analisis total pertumbuhan bakteri </w:t>
      </w:r>
      <w:r w:rsidRPr="00491C65">
        <w:rPr>
          <w:rFonts w:ascii="Arial" w:hAnsi="Arial" w:cs="Arial"/>
          <w:sz w:val="20"/>
          <w:szCs w:val="20"/>
        </w:rPr>
        <w:t xml:space="preserve">ekstrak etanol sabut kelapa muda dalam sari jagung manis  dilakukan </w:t>
      </w:r>
      <w:r w:rsidRPr="00491C65">
        <w:rPr>
          <w:rFonts w:ascii="Arial" w:hAnsi="Arial" w:cs="Arial"/>
          <w:color w:val="000000"/>
          <w:sz w:val="20"/>
          <w:szCs w:val="20"/>
        </w:rPr>
        <w:t>dengan metode TPC. Hasil penelitian menunjukkan bahwa t</w:t>
      </w:r>
      <w:r w:rsidRPr="00491C65">
        <w:rPr>
          <w:rFonts w:ascii="Arial" w:hAnsi="Arial" w:cs="Arial"/>
          <w:sz w:val="20"/>
          <w:szCs w:val="20"/>
          <w:shd w:val="clear" w:color="auto" w:fill="FFFFFF"/>
        </w:rPr>
        <w:t xml:space="preserve">otal pertumbuhan koloni bakteri terendah yaitu pada konsentrasi 5% untuk bakteri </w:t>
      </w:r>
      <w:r w:rsidRPr="00491C65">
        <w:rPr>
          <w:rFonts w:ascii="Arial" w:hAnsi="Arial" w:cs="Arial"/>
          <w:i/>
          <w:sz w:val="20"/>
          <w:szCs w:val="20"/>
          <w:shd w:val="clear" w:color="auto" w:fill="FFFFFF"/>
        </w:rPr>
        <w:t xml:space="preserve">Shigella dysenteriae </w:t>
      </w:r>
      <w:r w:rsidRPr="00491C65">
        <w:rPr>
          <w:rFonts w:ascii="Arial" w:hAnsi="Arial" w:cs="Arial"/>
          <w:sz w:val="20"/>
          <w:szCs w:val="20"/>
          <w:shd w:val="clear" w:color="auto" w:fill="FFFFFF"/>
        </w:rPr>
        <w:t>sebesar 1,0x10</w:t>
      </w:r>
      <w:r w:rsidRPr="00491C65">
        <w:rPr>
          <w:rFonts w:ascii="Arial" w:hAnsi="Arial" w:cs="Arial"/>
          <w:sz w:val="20"/>
          <w:szCs w:val="20"/>
          <w:shd w:val="clear" w:color="auto" w:fill="FFFFFF"/>
          <w:vertAlign w:val="superscript"/>
        </w:rPr>
        <w:t xml:space="preserve">7 </w:t>
      </w:r>
      <w:r w:rsidRPr="00491C65">
        <w:rPr>
          <w:rFonts w:ascii="Arial" w:hAnsi="Arial" w:cs="Arial"/>
          <w:sz w:val="20"/>
          <w:szCs w:val="20"/>
          <w:shd w:val="clear" w:color="auto" w:fill="FFFFFF"/>
        </w:rPr>
        <w:t xml:space="preserve">CFU/mL dan </w:t>
      </w:r>
      <w:r w:rsidRPr="00491C65">
        <w:rPr>
          <w:rFonts w:ascii="Arial" w:hAnsi="Arial" w:cs="Arial"/>
          <w:i/>
          <w:sz w:val="20"/>
          <w:szCs w:val="20"/>
          <w:shd w:val="clear" w:color="auto" w:fill="FFFFFF"/>
        </w:rPr>
        <w:t>Staphylococus aureus</w:t>
      </w:r>
      <w:r w:rsidRPr="00491C65">
        <w:rPr>
          <w:rFonts w:ascii="Arial" w:hAnsi="Arial" w:cs="Arial"/>
          <w:sz w:val="20"/>
          <w:szCs w:val="20"/>
          <w:shd w:val="clear" w:color="auto" w:fill="FFFFFF"/>
        </w:rPr>
        <w:t xml:space="preserve"> sebesar 1,6x10</w:t>
      </w:r>
      <w:r w:rsidRPr="00491C65">
        <w:rPr>
          <w:rFonts w:ascii="Arial" w:hAnsi="Arial" w:cs="Arial"/>
          <w:sz w:val="20"/>
          <w:szCs w:val="20"/>
          <w:shd w:val="clear" w:color="auto" w:fill="FFFFFF"/>
          <w:vertAlign w:val="superscript"/>
        </w:rPr>
        <w:t>7</w:t>
      </w:r>
      <w:r w:rsidRPr="00491C65">
        <w:rPr>
          <w:rFonts w:ascii="Arial" w:hAnsi="Arial" w:cs="Arial"/>
          <w:sz w:val="20"/>
          <w:szCs w:val="20"/>
          <w:shd w:val="clear" w:color="auto" w:fill="FFFFFF"/>
        </w:rPr>
        <w:t>CFU/mL</w:t>
      </w:r>
      <w:r w:rsidRPr="00491C65">
        <w:rPr>
          <w:rFonts w:ascii="Arial" w:hAnsi="Arial" w:cs="Arial"/>
          <w:i/>
          <w:sz w:val="20"/>
          <w:szCs w:val="20"/>
          <w:shd w:val="clear" w:color="auto" w:fill="FFFFFF"/>
        </w:rPr>
        <w:t>.</w:t>
      </w:r>
    </w:p>
    <w:p w:rsidR="00491C65" w:rsidRPr="00491C65" w:rsidRDefault="00491C65" w:rsidP="00491C65">
      <w:pPr>
        <w:pStyle w:val="NoSpacing"/>
        <w:spacing w:line="276" w:lineRule="auto"/>
        <w:jc w:val="both"/>
        <w:rPr>
          <w:rFonts w:ascii="Arial" w:hAnsi="Arial" w:cs="Arial"/>
          <w:color w:val="000000"/>
          <w:sz w:val="20"/>
          <w:szCs w:val="20"/>
          <w:lang w:val="en-US"/>
        </w:rPr>
      </w:pPr>
    </w:p>
    <w:p w:rsidR="00491C65" w:rsidRPr="00491C65" w:rsidRDefault="00491C65" w:rsidP="00491C65">
      <w:pPr>
        <w:tabs>
          <w:tab w:val="left" w:pos="6000"/>
        </w:tabs>
        <w:ind w:left="1418" w:hanging="1418"/>
        <w:jc w:val="both"/>
        <w:rPr>
          <w:rFonts w:ascii="Arial" w:hAnsi="Arial" w:cs="Arial"/>
          <w:i/>
          <w:sz w:val="20"/>
          <w:szCs w:val="20"/>
        </w:rPr>
      </w:pPr>
      <w:r w:rsidRPr="00491C65">
        <w:rPr>
          <w:rFonts w:ascii="Arial" w:hAnsi="Arial" w:cs="Arial"/>
          <w:b/>
          <w:sz w:val="20"/>
          <w:szCs w:val="20"/>
        </w:rPr>
        <w:t xml:space="preserve">Kata kunci: </w:t>
      </w:r>
      <w:r w:rsidRPr="00491C65">
        <w:rPr>
          <w:rFonts w:ascii="Arial" w:hAnsi="Arial" w:cs="Arial"/>
          <w:i/>
          <w:sz w:val="20"/>
          <w:szCs w:val="20"/>
        </w:rPr>
        <w:t xml:space="preserve">Zea mays </w:t>
      </w:r>
      <w:r w:rsidRPr="00215364">
        <w:rPr>
          <w:rFonts w:ascii="Arial" w:hAnsi="Arial" w:cs="Arial"/>
          <w:sz w:val="20"/>
          <w:szCs w:val="20"/>
        </w:rPr>
        <w:t>var</w:t>
      </w:r>
      <w:r w:rsidRPr="00491C65">
        <w:rPr>
          <w:rFonts w:ascii="Arial" w:hAnsi="Arial" w:cs="Arial"/>
          <w:i/>
          <w:sz w:val="20"/>
          <w:szCs w:val="20"/>
        </w:rPr>
        <w:t xml:space="preserve">. saccharata, Cocos nucifera </w:t>
      </w:r>
      <w:r w:rsidRPr="004217F7">
        <w:rPr>
          <w:rFonts w:ascii="Arial" w:hAnsi="Arial" w:cs="Arial"/>
          <w:sz w:val="20"/>
          <w:szCs w:val="20"/>
        </w:rPr>
        <w:t>Linn</w:t>
      </w:r>
      <w:r w:rsidRPr="00491C65">
        <w:rPr>
          <w:rFonts w:ascii="Arial" w:hAnsi="Arial" w:cs="Arial"/>
          <w:i/>
          <w:sz w:val="20"/>
          <w:szCs w:val="20"/>
        </w:rPr>
        <w:t>, Antibakteri, Total Koloni</w:t>
      </w:r>
    </w:p>
    <w:p w:rsidR="004A0F6B" w:rsidRPr="004A0F6B" w:rsidRDefault="004A0F6B" w:rsidP="00F05BCE">
      <w:pPr>
        <w:spacing w:after="0"/>
        <w:rPr>
          <w:rFonts w:ascii="Arial" w:eastAsia="Calibri" w:hAnsi="Arial" w:cs="Arial"/>
          <w:sz w:val="18"/>
        </w:rPr>
        <w:sectPr w:rsidR="004A0F6B" w:rsidRPr="004A0F6B" w:rsidSect="00AB532F">
          <w:footerReference w:type="default" r:id="rId9"/>
          <w:footerReference w:type="first" r:id="rId10"/>
          <w:pgSz w:w="12240" w:h="15840"/>
          <w:pgMar w:top="1411" w:right="1411" w:bottom="1411" w:left="1411" w:header="562" w:footer="677" w:gutter="0"/>
          <w:pgNumType w:start="1"/>
          <w:cols w:space="720"/>
          <w:docGrid w:linePitch="360"/>
        </w:sectPr>
      </w:pPr>
    </w:p>
    <w:p w:rsidR="004A0F6B" w:rsidRPr="004A0F6B" w:rsidRDefault="004A0F6B" w:rsidP="004A0F6B">
      <w:pPr>
        <w:spacing w:after="0" w:line="360" w:lineRule="auto"/>
        <w:rPr>
          <w:rFonts w:ascii="Arial" w:eastAsia="Calibri" w:hAnsi="Arial" w:cs="Arial"/>
          <w:b/>
          <w:lang w:val="id-ID"/>
        </w:rPr>
      </w:pPr>
      <w:r w:rsidRPr="004A0F6B">
        <w:rPr>
          <w:rFonts w:ascii="Arial" w:eastAsia="Calibri" w:hAnsi="Arial" w:cs="Arial"/>
          <w:b/>
          <w:lang w:val="id-ID"/>
        </w:rPr>
        <w:lastRenderedPageBreak/>
        <w:t xml:space="preserve">LATAR BELAKANG </w:t>
      </w:r>
    </w:p>
    <w:p w:rsidR="00CB77AC" w:rsidRDefault="00CB77AC" w:rsidP="00AB532F">
      <w:pPr>
        <w:spacing w:after="120" w:line="360" w:lineRule="auto"/>
        <w:ind w:firstLine="540"/>
        <w:jc w:val="both"/>
        <w:rPr>
          <w:rFonts w:ascii="Arial" w:hAnsi="Arial" w:cs="Arial"/>
        </w:rPr>
      </w:pPr>
      <w:r w:rsidRPr="00CB77AC">
        <w:rPr>
          <w:rFonts w:ascii="Arial" w:hAnsi="Arial" w:cs="Arial"/>
        </w:rPr>
        <w:t>Tanaman kelapa (</w:t>
      </w:r>
      <w:r w:rsidRPr="00CB77AC">
        <w:rPr>
          <w:rFonts w:ascii="Arial" w:hAnsi="Arial" w:cs="Arial"/>
          <w:i/>
        </w:rPr>
        <w:t xml:space="preserve">Cocos nucifera </w:t>
      </w:r>
      <w:r w:rsidRPr="00CB77AC">
        <w:rPr>
          <w:rFonts w:ascii="Arial" w:hAnsi="Arial" w:cs="Arial"/>
        </w:rPr>
        <w:t xml:space="preserve">Linn) merupakan tanaman tropis dengan area dan tingkat produksinya yang cukup tinggi di Indonesia. Menurut Direktorat Jenderal Perkebunan (2014), di Indonesia luas areal tanam kelapa sebesar 3.570.932 Ha dengan penghasilan produksi sebanyak 2.968.578 ton. Berdasarkan Sumber data Badan Pusat Statistik Provinsi Sulawesi Tengah (2014), luas areal tanaman kelapa sebesar 213.881 Ha dan angka produksi sebanyak 190.568 ton. </w:t>
      </w:r>
    </w:p>
    <w:p w:rsidR="00D87F1B" w:rsidRDefault="00CB77AC" w:rsidP="00AB532F">
      <w:pPr>
        <w:spacing w:after="120" w:line="360" w:lineRule="auto"/>
        <w:ind w:firstLine="540"/>
        <w:jc w:val="both"/>
        <w:rPr>
          <w:rFonts w:ascii="Arial" w:hAnsi="Arial" w:cs="Arial"/>
        </w:rPr>
      </w:pPr>
      <w:r w:rsidRPr="00CB77AC">
        <w:rPr>
          <w:rFonts w:ascii="Arial" w:hAnsi="Arial" w:cs="Arial"/>
        </w:rPr>
        <w:t>Buah kelapa telah digunakan secara turun temurun untuk pengobatan</w:t>
      </w:r>
      <w:r w:rsidR="00F71AE3">
        <w:rPr>
          <w:rFonts w:ascii="Arial" w:hAnsi="Arial" w:cs="Arial"/>
        </w:rPr>
        <w:t xml:space="preserve"> </w:t>
      </w:r>
      <w:r w:rsidRPr="00CB77AC">
        <w:rPr>
          <w:rFonts w:ascii="Arial" w:hAnsi="Arial" w:cs="Arial"/>
        </w:rPr>
        <w:t xml:space="preserve">(Perry, 1980). Selain sebagai obat, hampir semua bagian tanaman kelapa dimanfaatkan oleh manusia sehingga dianggap sebagai tumbuhan serbaguna. Menurut AISKI (Asosiasi Industri Sabut Kelapa Indonesia) pada tahun 2014, </w:t>
      </w:r>
      <w:r w:rsidR="00067E8E">
        <w:rPr>
          <w:rFonts w:ascii="Arial" w:hAnsi="Arial" w:cs="Arial"/>
        </w:rPr>
        <w:t>a</w:t>
      </w:r>
      <w:r w:rsidRPr="00CB77AC">
        <w:rPr>
          <w:rFonts w:ascii="Arial" w:hAnsi="Arial" w:cs="Arial"/>
        </w:rPr>
        <w:t>sumsi setiap butir kelapa rata-rata mengandung serat kasar atau sabut kelapa sebanyak 35%, maka jika potensi ini dihitung, Indonesia menghasilkan sabut kelapa sebanyak 4,5 juta Ton sampai dengan 5,25 juta Ton setiap tahun namun, Indonesia saat ini baru bisa mengolah serat kelapa sebesar 3,2% dari potensi bahan baku yang tersedia di Indonesia.</w:t>
      </w:r>
    </w:p>
    <w:p w:rsidR="00D87F1B" w:rsidRDefault="00CB77AC" w:rsidP="00AB532F">
      <w:pPr>
        <w:spacing w:after="120" w:line="360" w:lineRule="auto"/>
        <w:ind w:firstLine="540"/>
        <w:jc w:val="both"/>
        <w:rPr>
          <w:rFonts w:ascii="Arial" w:hAnsi="Arial" w:cs="Arial"/>
        </w:rPr>
      </w:pPr>
      <w:r w:rsidRPr="00CB77AC">
        <w:rPr>
          <w:rFonts w:ascii="Arial" w:hAnsi="Arial" w:cs="Arial"/>
          <w:iCs/>
        </w:rPr>
        <w:t>S</w:t>
      </w:r>
      <w:r w:rsidRPr="00CB77AC">
        <w:rPr>
          <w:rFonts w:ascii="Arial" w:hAnsi="Arial" w:cs="Arial"/>
        </w:rPr>
        <w:t xml:space="preserve">abut kelapa mengandung senyawa metabolit sekunder yang dapat digunakan sebagai antibakteri. Golongan senyawa metabolit sekunder adalah tanin, flavonoid, dan polifenol  (Harborne, 1987). Marline </w:t>
      </w:r>
      <w:r w:rsidRPr="00CB77AC">
        <w:rPr>
          <w:rFonts w:ascii="Arial" w:hAnsi="Arial" w:cs="Arial"/>
        </w:rPr>
        <w:lastRenderedPageBreak/>
        <w:t>(2004), melaporkan sabut kelapa dapat dimanfaatkan sebagai obat karena diduga mengandung tanin, yang merupakan senyawa kimia kompleks dan terdiri dari beberapa senyawa polifenol.</w:t>
      </w:r>
      <w:r w:rsidR="00D87F1B">
        <w:rPr>
          <w:rFonts w:ascii="Arial" w:hAnsi="Arial" w:cs="Arial"/>
        </w:rPr>
        <w:t xml:space="preserve"> </w:t>
      </w:r>
      <w:r w:rsidRPr="00CB77AC">
        <w:rPr>
          <w:rFonts w:ascii="Arial" w:hAnsi="Arial" w:cs="Arial"/>
        </w:rPr>
        <w:t>Menurut Lisan (2015), kandungan tannin pada sabut kelapa muda sebesar 5,62% sedangkan pada sabut kelapa tua sebesar 4,28%.</w:t>
      </w:r>
    </w:p>
    <w:p w:rsidR="00D87F1B" w:rsidRDefault="00CB77AC" w:rsidP="00AB532F">
      <w:pPr>
        <w:spacing w:after="120" w:line="360" w:lineRule="auto"/>
        <w:ind w:firstLine="540"/>
        <w:jc w:val="both"/>
        <w:rPr>
          <w:rFonts w:ascii="Arial" w:hAnsi="Arial" w:cs="Arial"/>
        </w:rPr>
      </w:pPr>
      <w:r w:rsidRPr="00CB77AC">
        <w:rPr>
          <w:rFonts w:ascii="Arial" w:hAnsi="Arial" w:cs="Arial"/>
        </w:rPr>
        <w:t>Marline (2004), telah melakukan hasil uji terhadap ekstrak etanol sabut kelapa pada tikus putih yang menunjukkan efek antidiare. Ekstrak etanol sabut kelapa (</w:t>
      </w:r>
      <w:r w:rsidRPr="00CB77AC">
        <w:rPr>
          <w:rFonts w:ascii="Arial" w:hAnsi="Arial" w:cs="Arial"/>
          <w:i/>
          <w:iCs/>
        </w:rPr>
        <w:t xml:space="preserve">Cocos nucifera </w:t>
      </w:r>
      <w:r w:rsidRPr="00CB77AC">
        <w:rPr>
          <w:rFonts w:ascii="Arial" w:hAnsi="Arial" w:cs="Arial"/>
        </w:rPr>
        <w:t xml:space="preserve">Linn) dilaporkan dapat menghambat pertumbuhan bakteri </w:t>
      </w:r>
      <w:r w:rsidRPr="00CB77AC">
        <w:rPr>
          <w:rFonts w:ascii="Arial" w:hAnsi="Arial" w:cs="Arial"/>
          <w:i/>
          <w:iCs/>
        </w:rPr>
        <w:t xml:space="preserve">Escherichia coli </w:t>
      </w:r>
      <w:r w:rsidRPr="00CB77AC">
        <w:rPr>
          <w:rFonts w:ascii="Arial" w:hAnsi="Arial" w:cs="Arial"/>
        </w:rPr>
        <w:t xml:space="preserve">dan </w:t>
      </w:r>
      <w:r w:rsidRPr="00CB77AC">
        <w:rPr>
          <w:rFonts w:ascii="Arial" w:hAnsi="Arial" w:cs="Arial"/>
          <w:i/>
          <w:iCs/>
        </w:rPr>
        <w:t xml:space="preserve">Shigella dysenteriae </w:t>
      </w:r>
      <w:r w:rsidRPr="00CB77AC">
        <w:rPr>
          <w:rFonts w:ascii="Arial" w:hAnsi="Arial" w:cs="Arial"/>
        </w:rPr>
        <w:t>(Dalimunthe dan Nainggolan, 2006). Wulandari (2017), menemukan bahwa ekstrak etanol 95% pada sabut kelapa muda, setengah tua, dan sabut kelapa tua memiliki daya hambat tertinggi terhadap bakteri uji gram negatif (</w:t>
      </w:r>
      <w:r w:rsidRPr="00CB77AC">
        <w:rPr>
          <w:rFonts w:ascii="Arial" w:hAnsi="Arial" w:cs="Arial"/>
          <w:i/>
        </w:rPr>
        <w:t>E. coli</w:t>
      </w:r>
      <w:r w:rsidRPr="00CB77AC">
        <w:rPr>
          <w:rFonts w:ascii="Arial" w:hAnsi="Arial" w:cs="Arial"/>
        </w:rPr>
        <w:t>)  dan gram positif (</w:t>
      </w:r>
      <w:r w:rsidRPr="00CB77AC">
        <w:rPr>
          <w:rFonts w:ascii="Arial" w:hAnsi="Arial" w:cs="Arial"/>
          <w:i/>
        </w:rPr>
        <w:t>S. aureus</w:t>
      </w:r>
      <w:r w:rsidRPr="00CB77AC">
        <w:rPr>
          <w:rFonts w:ascii="Arial" w:hAnsi="Arial" w:cs="Arial"/>
        </w:rPr>
        <w:t xml:space="preserve">). </w:t>
      </w:r>
    </w:p>
    <w:p w:rsidR="00D87F1B" w:rsidRDefault="00CB77AC" w:rsidP="00AB532F">
      <w:pPr>
        <w:spacing w:after="120" w:line="360" w:lineRule="auto"/>
        <w:ind w:firstLine="540"/>
        <w:jc w:val="both"/>
        <w:rPr>
          <w:rFonts w:ascii="Arial" w:hAnsi="Arial" w:cs="Arial"/>
        </w:rPr>
      </w:pPr>
      <w:r w:rsidRPr="00CB77AC">
        <w:rPr>
          <w:rFonts w:ascii="Arial" w:hAnsi="Arial" w:cs="Arial"/>
        </w:rPr>
        <w:t>Jagung manis (</w:t>
      </w:r>
      <w:r w:rsidRPr="00CB77AC">
        <w:rPr>
          <w:rFonts w:ascii="Arial" w:hAnsi="Arial" w:cs="Arial"/>
          <w:i/>
        </w:rPr>
        <w:t xml:space="preserve">Zea mays </w:t>
      </w:r>
      <w:r w:rsidRPr="00CB77AC">
        <w:rPr>
          <w:rFonts w:ascii="Arial" w:hAnsi="Arial" w:cs="Arial"/>
        </w:rPr>
        <w:t>var</w:t>
      </w:r>
      <w:r w:rsidRPr="00CB77AC">
        <w:rPr>
          <w:rFonts w:ascii="Arial" w:hAnsi="Arial" w:cs="Arial"/>
          <w:i/>
        </w:rPr>
        <w:t>. saccharata</w:t>
      </w:r>
      <w:r w:rsidRPr="00CB77AC">
        <w:rPr>
          <w:rFonts w:ascii="Arial" w:hAnsi="Arial" w:cs="Arial"/>
        </w:rPr>
        <w:t xml:space="preserve">) merupakan bahan pangan yang banyak diminati oleh masyarakat karena kelezatan dan manfaat gizinya bagi pertumbuhan dan produktivitas fisik manusia. Perbedaan bulir jagung manis dengan jagung biasa terletak pada struktur jagung manis yang lebih lunak dan kadar gulanya yang lebih tinggi (Iskandar, 2006). Menurut Satiarini (2006), sari jagung memiliki komposisi sifat kimia yang menyerupai karakteristik susu kedelai, susu sapi dan ASI. Sari jagung tidak </w:t>
      </w:r>
      <w:r w:rsidRPr="00CB77AC">
        <w:rPr>
          <w:rFonts w:ascii="Arial" w:hAnsi="Arial" w:cs="Arial"/>
        </w:rPr>
        <w:lastRenderedPageBreak/>
        <w:t>mengandung kolesterol sehingga dapat dijadikan sebagai alternatif makanan bayi. Selain itu, tidak adanya kandungan laktosa menyebabkan sari jagung manis baik untuk dikonsumsi penderita intoleransi laktosa.</w:t>
      </w:r>
    </w:p>
    <w:p w:rsidR="00D87F1B" w:rsidRDefault="00CB77AC" w:rsidP="00AB532F">
      <w:pPr>
        <w:spacing w:after="120" w:line="360" w:lineRule="auto"/>
        <w:ind w:firstLine="540"/>
        <w:jc w:val="both"/>
        <w:rPr>
          <w:rFonts w:ascii="Arial" w:hAnsi="Arial" w:cs="Arial"/>
        </w:rPr>
      </w:pPr>
      <w:r w:rsidRPr="00CB77AC">
        <w:rPr>
          <w:rFonts w:ascii="Arial" w:hAnsi="Arial" w:cs="Arial"/>
        </w:rPr>
        <w:t>Untuk daya tahan sari jagung manis, agar mutunya tidak berubah sari jagung manis har</w:t>
      </w:r>
      <w:r w:rsidR="00491C65">
        <w:rPr>
          <w:rFonts w:ascii="Arial" w:hAnsi="Arial" w:cs="Arial"/>
        </w:rPr>
        <w:t xml:space="preserve">us diberi bahan pengawet alami. </w:t>
      </w:r>
      <w:r w:rsidRPr="00CB77AC">
        <w:rPr>
          <w:rFonts w:ascii="Arial" w:hAnsi="Arial" w:cs="Arial"/>
        </w:rPr>
        <w:t>Salah satu bahan pengawet alami yang dapat digunakan adalah ekstrak etano</w:t>
      </w:r>
      <w:r w:rsidR="00491C65">
        <w:rPr>
          <w:rFonts w:ascii="Arial" w:hAnsi="Arial" w:cs="Arial"/>
        </w:rPr>
        <w:t>l</w:t>
      </w:r>
      <w:r w:rsidRPr="00CB77AC">
        <w:rPr>
          <w:rFonts w:ascii="Arial" w:hAnsi="Arial" w:cs="Arial"/>
        </w:rPr>
        <w:t xml:space="preserve"> sabut kelapa. Salah satu sumber senyawa alaminya adalah tanin, yang mana sabut kelapa mengandung tanin berkisar 8-13% (Francia </w:t>
      </w:r>
      <w:r w:rsidRPr="00CB77AC">
        <w:rPr>
          <w:rFonts w:ascii="Arial" w:hAnsi="Arial" w:cs="Arial"/>
          <w:i/>
          <w:iCs/>
        </w:rPr>
        <w:t xml:space="preserve">et all., </w:t>
      </w:r>
      <w:r w:rsidRPr="00CB77AC">
        <w:rPr>
          <w:rFonts w:ascii="Arial" w:hAnsi="Arial" w:cs="Arial"/>
        </w:rPr>
        <w:t>1973). Arthur dan Rose (1973), menyatakan senyawa tanin sering digunakan dalam industri pangan, antara lain pengolahan minuman dan minuman beralkohol.</w:t>
      </w:r>
    </w:p>
    <w:p w:rsidR="00D87F1B" w:rsidRDefault="00CB77AC" w:rsidP="00AB532F">
      <w:pPr>
        <w:spacing w:after="120" w:line="360" w:lineRule="auto"/>
        <w:ind w:firstLine="540"/>
        <w:jc w:val="both"/>
        <w:rPr>
          <w:rFonts w:ascii="Arial" w:hAnsi="Arial" w:cs="Arial"/>
        </w:rPr>
      </w:pPr>
      <w:r w:rsidRPr="00CB77AC">
        <w:rPr>
          <w:rFonts w:ascii="Arial" w:hAnsi="Arial" w:cs="Arial"/>
        </w:rPr>
        <w:t>Penelitian mengenai pengemasan sari jagung manis oleh Setya (2010), dengan hasil analisis TPC menunjukkan bahwa jumlah mikroba pada minuman sari jagung manis berkisar 5,8x10</w:t>
      </w:r>
      <w:r w:rsidRPr="00CB77AC">
        <w:rPr>
          <w:rFonts w:ascii="Arial" w:hAnsi="Arial" w:cs="Arial"/>
          <w:vertAlign w:val="superscript"/>
        </w:rPr>
        <w:t xml:space="preserve">4 </w:t>
      </w:r>
      <w:r w:rsidRPr="00CB77AC">
        <w:rPr>
          <w:rFonts w:ascii="Arial" w:hAnsi="Arial" w:cs="Arial"/>
        </w:rPr>
        <w:t>sampai 3,2x10</w:t>
      </w:r>
      <w:r w:rsidRPr="00CB77AC">
        <w:rPr>
          <w:rFonts w:ascii="Arial" w:hAnsi="Arial" w:cs="Arial"/>
          <w:vertAlign w:val="superscript"/>
        </w:rPr>
        <w:t xml:space="preserve">5 </w:t>
      </w:r>
      <w:r w:rsidRPr="00CB77AC">
        <w:rPr>
          <w:rFonts w:ascii="Arial" w:hAnsi="Arial" w:cs="Arial"/>
        </w:rPr>
        <w:t xml:space="preserve">koloni/g sampel. Hasil penelitian Rindengan dkk., (2001), mutu nira kelapa yang diawetkan dengan sabut kelapa dapat bertahan lebih dari 3 jam setelah penyadapan, warnanya menjadi kecokelatan, sehingga memberikan warna khas alami pada produk </w:t>
      </w:r>
      <w:r w:rsidRPr="00CB77AC">
        <w:rPr>
          <w:rFonts w:ascii="Arial" w:hAnsi="Arial" w:cs="Arial"/>
          <w:i/>
          <w:iCs/>
        </w:rPr>
        <w:t>palm wine</w:t>
      </w:r>
      <w:r w:rsidRPr="00CB77AC">
        <w:rPr>
          <w:rFonts w:ascii="Arial" w:hAnsi="Arial" w:cs="Arial"/>
        </w:rPr>
        <w:t xml:space="preserve">. Palm wine merupakan minuman beralkohol yang termasuk golongan B, kadar alkohol 5-20% (Endang dan Kapti, 1990). Hingga saat ini belum ada publikasi penelitian lebih lanjut mengenai penambahan </w:t>
      </w:r>
      <w:r w:rsidRPr="00CB77AC">
        <w:rPr>
          <w:rFonts w:ascii="Arial" w:hAnsi="Arial" w:cs="Arial"/>
        </w:rPr>
        <w:lastRenderedPageBreak/>
        <w:t>senyawa alami untuk ananalisis jumlah koloni bakteri sari jagung manis.</w:t>
      </w:r>
    </w:p>
    <w:p w:rsidR="00CB77AC" w:rsidRPr="00CB77AC" w:rsidRDefault="00CB77AC" w:rsidP="00D87F1B">
      <w:pPr>
        <w:spacing w:after="240" w:line="360" w:lineRule="auto"/>
        <w:ind w:firstLine="540"/>
        <w:jc w:val="both"/>
        <w:rPr>
          <w:rFonts w:ascii="Arial" w:hAnsi="Arial" w:cs="Arial"/>
        </w:rPr>
      </w:pPr>
      <w:r w:rsidRPr="00CB77AC">
        <w:rPr>
          <w:rFonts w:ascii="Arial" w:hAnsi="Arial" w:cs="Arial"/>
        </w:rPr>
        <w:t>Berdasarkan pertimbangan diatas, perlu dilakukan penelitian tentang kajian aktivitas antibakteri ekstrak etanol sabut kelapa muda dalam sari jagung.</w:t>
      </w:r>
    </w:p>
    <w:p w:rsidR="004A0F6B" w:rsidRPr="004A0F6B" w:rsidRDefault="004A0F6B" w:rsidP="004A0F6B">
      <w:pPr>
        <w:spacing w:after="0" w:line="360" w:lineRule="auto"/>
        <w:jc w:val="both"/>
        <w:rPr>
          <w:rFonts w:ascii="Arial" w:eastAsia="Calibri" w:hAnsi="Arial" w:cs="Arial"/>
          <w:b/>
        </w:rPr>
      </w:pPr>
      <w:r w:rsidRPr="004A0F6B">
        <w:rPr>
          <w:rFonts w:ascii="Arial" w:eastAsia="Calibri" w:hAnsi="Arial" w:cs="Arial"/>
          <w:b/>
        </w:rPr>
        <w:t>METODE</w:t>
      </w:r>
      <w:r w:rsidR="0085014A">
        <w:rPr>
          <w:rFonts w:ascii="Arial" w:eastAsia="Calibri" w:hAnsi="Arial" w:cs="Arial"/>
          <w:b/>
        </w:rPr>
        <w:t xml:space="preserve"> PENELITIAN</w:t>
      </w:r>
    </w:p>
    <w:p w:rsidR="007B50FD" w:rsidRDefault="004A0F6B" w:rsidP="007B50FD">
      <w:pPr>
        <w:spacing w:after="120" w:line="360" w:lineRule="auto"/>
        <w:jc w:val="both"/>
        <w:rPr>
          <w:rFonts w:ascii="Arial" w:eastAsia="Calibri" w:hAnsi="Arial" w:cs="Arial"/>
          <w:b/>
        </w:rPr>
      </w:pPr>
      <w:r w:rsidRPr="004A0F6B">
        <w:rPr>
          <w:rFonts w:ascii="Arial" w:eastAsia="Calibri" w:hAnsi="Arial" w:cs="Arial"/>
          <w:b/>
          <w:lang w:val="id-ID"/>
        </w:rPr>
        <w:t>Bahan dan Peralatan</w:t>
      </w:r>
    </w:p>
    <w:p w:rsidR="007B50FD" w:rsidRDefault="00D87F1B" w:rsidP="007B50FD">
      <w:pPr>
        <w:spacing w:after="120" w:line="360" w:lineRule="auto"/>
        <w:ind w:firstLine="720"/>
        <w:jc w:val="both"/>
        <w:rPr>
          <w:rFonts w:ascii="Arial" w:eastAsia="Calibri" w:hAnsi="Arial" w:cs="Arial"/>
          <w:b/>
        </w:rPr>
      </w:pPr>
      <w:r w:rsidRPr="007B50FD">
        <w:rPr>
          <w:rFonts w:ascii="Arial" w:hAnsi="Arial" w:cs="Arial"/>
          <w:iCs/>
          <w:szCs w:val="24"/>
        </w:rPr>
        <w:t xml:space="preserve">Bahan dasar yang digunakan  dalam penelitian ini adalah sabut kelapa muda (umur 4-6 bulan), </w:t>
      </w:r>
      <w:r w:rsidR="007B50FD" w:rsidRPr="007B50FD">
        <w:rPr>
          <w:rFonts w:ascii="Arial" w:hAnsi="Arial" w:cs="Arial"/>
          <w:iCs/>
          <w:szCs w:val="24"/>
        </w:rPr>
        <w:t xml:space="preserve">dan </w:t>
      </w:r>
      <w:r w:rsidRPr="007B50FD">
        <w:rPr>
          <w:rFonts w:ascii="Arial" w:hAnsi="Arial" w:cs="Arial"/>
          <w:iCs/>
          <w:szCs w:val="24"/>
        </w:rPr>
        <w:t>j</w:t>
      </w:r>
      <w:r w:rsidR="007B50FD" w:rsidRPr="007B50FD">
        <w:rPr>
          <w:rFonts w:ascii="Arial" w:hAnsi="Arial" w:cs="Arial"/>
          <w:iCs/>
          <w:szCs w:val="24"/>
        </w:rPr>
        <w:t xml:space="preserve">agung manis. </w:t>
      </w:r>
      <w:r w:rsidRPr="007B50FD">
        <w:rPr>
          <w:rFonts w:ascii="Arial" w:hAnsi="Arial" w:cs="Arial"/>
          <w:iCs/>
          <w:szCs w:val="24"/>
        </w:rPr>
        <w:t xml:space="preserve">Bakteri uji yang digunakan adalah biakan murni </w:t>
      </w:r>
      <w:r w:rsidRPr="007B50FD">
        <w:rPr>
          <w:rFonts w:ascii="Arial" w:hAnsi="Arial" w:cs="Arial"/>
          <w:i/>
          <w:iCs/>
          <w:color w:val="000000"/>
          <w:szCs w:val="24"/>
        </w:rPr>
        <w:t xml:space="preserve">Staphylococus aureus </w:t>
      </w:r>
      <w:r w:rsidRPr="007B50FD">
        <w:rPr>
          <w:rFonts w:ascii="Arial" w:hAnsi="Arial" w:cs="Arial"/>
          <w:iCs/>
          <w:szCs w:val="24"/>
        </w:rPr>
        <w:t xml:space="preserve">sebagai bakteri gram positif dan </w:t>
      </w:r>
      <w:r w:rsidRPr="007B50FD">
        <w:rPr>
          <w:rFonts w:ascii="Arial" w:hAnsi="Arial" w:cs="Arial"/>
          <w:i/>
          <w:iCs/>
          <w:color w:val="000000"/>
          <w:szCs w:val="24"/>
        </w:rPr>
        <w:t>Shigella dysenteriae</w:t>
      </w:r>
      <w:r w:rsidRPr="007B50FD">
        <w:rPr>
          <w:rFonts w:ascii="Arial" w:hAnsi="Arial" w:cs="Arial"/>
          <w:iCs/>
          <w:szCs w:val="24"/>
        </w:rPr>
        <w:t xml:space="preserve"> sebagai bakteri gram negatif. Etanol 96%, dragendroff, NaCl 10%, FeCl</w:t>
      </w:r>
      <w:r w:rsidRPr="007B50FD">
        <w:rPr>
          <w:rFonts w:ascii="Arial" w:hAnsi="Arial" w:cs="Arial"/>
          <w:iCs/>
          <w:szCs w:val="24"/>
          <w:vertAlign w:val="subscript"/>
        </w:rPr>
        <w:t xml:space="preserve">3 </w:t>
      </w:r>
      <w:r w:rsidRPr="007B50FD">
        <w:rPr>
          <w:rFonts w:ascii="Arial" w:hAnsi="Arial" w:cs="Arial"/>
          <w:iCs/>
          <w:szCs w:val="24"/>
        </w:rPr>
        <w:t>5%, serbuk magnesium, H</w:t>
      </w:r>
      <w:r w:rsidRPr="007B50FD">
        <w:rPr>
          <w:rFonts w:ascii="Arial" w:hAnsi="Arial" w:cs="Arial"/>
          <w:iCs/>
          <w:szCs w:val="24"/>
          <w:vertAlign w:val="subscript"/>
        </w:rPr>
        <w:t>2</w:t>
      </w:r>
      <w:r w:rsidRPr="007B50FD">
        <w:rPr>
          <w:rFonts w:ascii="Arial" w:hAnsi="Arial" w:cs="Arial"/>
          <w:iCs/>
          <w:szCs w:val="24"/>
        </w:rPr>
        <w:t>SO</w:t>
      </w:r>
      <w:r w:rsidRPr="007B50FD">
        <w:rPr>
          <w:rFonts w:ascii="Arial" w:hAnsi="Arial" w:cs="Arial"/>
          <w:iCs/>
          <w:szCs w:val="24"/>
          <w:vertAlign w:val="subscript"/>
        </w:rPr>
        <w:t>4</w:t>
      </w:r>
      <w:r w:rsidRPr="007B50FD">
        <w:rPr>
          <w:rFonts w:ascii="Arial" w:hAnsi="Arial" w:cs="Arial"/>
          <w:iCs/>
          <w:szCs w:val="24"/>
        </w:rPr>
        <w:t xml:space="preserve"> Pekat, HCl pekat, CH</w:t>
      </w:r>
      <w:r w:rsidRPr="007B50FD">
        <w:rPr>
          <w:rFonts w:ascii="Arial" w:hAnsi="Arial" w:cs="Arial"/>
          <w:iCs/>
          <w:szCs w:val="24"/>
          <w:vertAlign w:val="subscript"/>
        </w:rPr>
        <w:t>3</w:t>
      </w:r>
      <w:r w:rsidRPr="007B50FD">
        <w:rPr>
          <w:rFonts w:ascii="Arial" w:hAnsi="Arial" w:cs="Arial"/>
          <w:iCs/>
          <w:szCs w:val="24"/>
        </w:rPr>
        <w:t xml:space="preserve">COOH glasial, </w:t>
      </w:r>
      <w:r w:rsidRPr="007B50FD">
        <w:rPr>
          <w:rFonts w:ascii="Arial" w:hAnsi="Arial" w:cs="Arial"/>
          <w:i/>
          <w:iCs/>
          <w:szCs w:val="24"/>
        </w:rPr>
        <w:t>Nutrient Agar</w:t>
      </w:r>
      <w:r w:rsidRPr="007B50FD">
        <w:rPr>
          <w:rFonts w:ascii="Arial" w:hAnsi="Arial" w:cs="Arial"/>
          <w:iCs/>
          <w:szCs w:val="24"/>
        </w:rPr>
        <w:t xml:space="preserve"> (NA), </w:t>
      </w:r>
      <w:r w:rsidRPr="007B50FD">
        <w:rPr>
          <w:rFonts w:ascii="Arial" w:hAnsi="Arial" w:cs="Arial"/>
          <w:i/>
          <w:iCs/>
          <w:szCs w:val="24"/>
        </w:rPr>
        <w:t>Laktose Broth</w:t>
      </w:r>
      <w:r w:rsidRPr="007B50FD">
        <w:rPr>
          <w:rFonts w:ascii="Arial" w:hAnsi="Arial" w:cs="Arial"/>
          <w:iCs/>
          <w:szCs w:val="24"/>
        </w:rPr>
        <w:t xml:space="preserve"> (LB), NaCl fisiologis 0,9%, Ciprofloxacin, akuades,  aluminium</w:t>
      </w:r>
      <w:r w:rsidR="007B50FD">
        <w:rPr>
          <w:rFonts w:ascii="Arial" w:hAnsi="Arial" w:cs="Arial"/>
          <w:iCs/>
          <w:szCs w:val="24"/>
        </w:rPr>
        <w:t xml:space="preserve"> </w:t>
      </w:r>
      <w:r w:rsidRPr="007B50FD">
        <w:rPr>
          <w:rFonts w:ascii="Arial" w:hAnsi="Arial" w:cs="Arial"/>
          <w:iCs/>
          <w:szCs w:val="24"/>
        </w:rPr>
        <w:t>foil, plastik wr</w:t>
      </w:r>
      <w:r w:rsidR="007B50FD" w:rsidRPr="007B50FD">
        <w:rPr>
          <w:rFonts w:ascii="Arial" w:hAnsi="Arial" w:cs="Arial"/>
          <w:iCs/>
          <w:szCs w:val="24"/>
        </w:rPr>
        <w:t>ap, dan kertas saring whatman no.1.</w:t>
      </w:r>
    </w:p>
    <w:p w:rsidR="00D87F1B" w:rsidRDefault="00D87F1B" w:rsidP="007B50FD">
      <w:pPr>
        <w:spacing w:after="240" w:line="360" w:lineRule="auto"/>
        <w:ind w:firstLine="720"/>
        <w:jc w:val="both"/>
        <w:rPr>
          <w:rFonts w:ascii="Arial" w:hAnsi="Arial" w:cs="Arial"/>
          <w:iCs/>
          <w:szCs w:val="24"/>
        </w:rPr>
      </w:pPr>
      <w:r w:rsidRPr="007B50FD">
        <w:rPr>
          <w:rFonts w:ascii="Arial" w:hAnsi="Arial" w:cs="Arial"/>
          <w:iCs/>
          <w:szCs w:val="24"/>
        </w:rPr>
        <w:t xml:space="preserve">Peralatan yang digunakan dalam penelitian ini adalah scan® 500, neraca analitik, blender, ayakan 60 mesh, oven, autoklaf, inkubator, laminar, </w:t>
      </w:r>
      <w:r w:rsidRPr="007B50FD">
        <w:rPr>
          <w:rFonts w:ascii="Arial" w:hAnsi="Arial" w:cs="Arial"/>
          <w:i/>
          <w:iCs/>
          <w:szCs w:val="24"/>
        </w:rPr>
        <w:t>rotary vakum evaporator</w:t>
      </w:r>
      <w:r w:rsidRPr="007B50FD">
        <w:rPr>
          <w:rFonts w:ascii="Arial" w:hAnsi="Arial" w:cs="Arial"/>
          <w:iCs/>
          <w:szCs w:val="24"/>
        </w:rPr>
        <w:t>, hot plate, botol semprot, spatula, pipet tetes, jangka sorong, jarum ose dan alat-alat gelas yang umumnya digunakan dalam Laboratorium biologi dan Laboratorium kimia.</w:t>
      </w:r>
    </w:p>
    <w:p w:rsidR="007B50FD" w:rsidRDefault="007B50FD" w:rsidP="00391B1D">
      <w:pPr>
        <w:spacing w:after="0" w:line="360" w:lineRule="auto"/>
        <w:jc w:val="both"/>
        <w:rPr>
          <w:rFonts w:ascii="Arial" w:hAnsi="Arial" w:cs="Arial"/>
          <w:b/>
          <w:iCs/>
          <w:szCs w:val="24"/>
        </w:rPr>
      </w:pPr>
      <w:r w:rsidRPr="007B50FD">
        <w:rPr>
          <w:rFonts w:ascii="Arial" w:hAnsi="Arial" w:cs="Arial"/>
          <w:b/>
          <w:iCs/>
          <w:szCs w:val="24"/>
        </w:rPr>
        <w:t>Rancangan Penelitian</w:t>
      </w:r>
    </w:p>
    <w:p w:rsidR="007B50FD" w:rsidRPr="007B50FD" w:rsidRDefault="00AB532F" w:rsidP="00AB532F">
      <w:pPr>
        <w:tabs>
          <w:tab w:val="left" w:pos="426"/>
        </w:tabs>
        <w:autoSpaceDE w:val="0"/>
        <w:autoSpaceDN w:val="0"/>
        <w:adjustRightInd w:val="0"/>
        <w:spacing w:after="240" w:line="360" w:lineRule="auto"/>
        <w:jc w:val="both"/>
        <w:rPr>
          <w:rFonts w:ascii="Arial" w:hAnsi="Arial" w:cs="Arial"/>
          <w:iCs/>
          <w:szCs w:val="24"/>
        </w:rPr>
      </w:pPr>
      <w:r>
        <w:rPr>
          <w:rFonts w:ascii="Arial" w:hAnsi="Arial" w:cs="Arial"/>
          <w:szCs w:val="24"/>
        </w:rPr>
        <w:tab/>
      </w:r>
      <w:r w:rsidR="007B50FD" w:rsidRPr="007B50FD">
        <w:rPr>
          <w:rFonts w:ascii="Arial" w:hAnsi="Arial" w:cs="Arial"/>
          <w:szCs w:val="24"/>
        </w:rPr>
        <w:t xml:space="preserve">Percobaan dalam penelitian ini dirancang menggunakan Rancangan Acak Lengkap (RAL) dengan perlakuan </w:t>
      </w:r>
      <w:r w:rsidR="007B50FD" w:rsidRPr="007B50FD">
        <w:rPr>
          <w:rFonts w:ascii="Arial" w:hAnsi="Arial" w:cs="Arial"/>
          <w:szCs w:val="24"/>
        </w:rPr>
        <w:lastRenderedPageBreak/>
        <w:t>konsentrasi ekstrak etanol yang terdiri atas 5 taraf masing-masing 1%, 2%, 3%, 4% dan 5% dalam sari jagung manis. Parameter yang diamati adalah jumlah koloni bakteri selama penyimpanan 4 hari dan diamati setiap 12 jam.</w:t>
      </w:r>
    </w:p>
    <w:p w:rsidR="004A0F6B" w:rsidRDefault="004A0F6B" w:rsidP="004A0F6B">
      <w:pPr>
        <w:spacing w:after="0" w:line="360" w:lineRule="auto"/>
        <w:jc w:val="both"/>
        <w:rPr>
          <w:rFonts w:ascii="Arial" w:eastAsia="Calibri" w:hAnsi="Arial" w:cs="Arial"/>
          <w:b/>
          <w:color w:val="000000" w:themeColor="text1"/>
          <w:lang w:val="id-ID"/>
        </w:rPr>
      </w:pPr>
      <w:r w:rsidRPr="004A0F6B">
        <w:rPr>
          <w:rFonts w:ascii="Arial" w:eastAsia="Calibri" w:hAnsi="Arial" w:cs="Arial"/>
          <w:b/>
          <w:color w:val="000000" w:themeColor="text1"/>
        </w:rPr>
        <w:t>Prosedur</w:t>
      </w:r>
      <w:r w:rsidR="001E6AE9">
        <w:rPr>
          <w:rFonts w:ascii="Arial" w:eastAsia="Calibri" w:hAnsi="Arial" w:cs="Arial"/>
          <w:b/>
          <w:color w:val="000000" w:themeColor="text1"/>
          <w:lang w:val="id-ID"/>
        </w:rPr>
        <w:t xml:space="preserve"> </w:t>
      </w:r>
      <w:r w:rsidRPr="004A0F6B">
        <w:rPr>
          <w:rFonts w:ascii="Arial" w:eastAsia="Calibri" w:hAnsi="Arial" w:cs="Arial"/>
          <w:b/>
          <w:color w:val="000000" w:themeColor="text1"/>
        </w:rPr>
        <w:t>Penelitian</w:t>
      </w:r>
    </w:p>
    <w:p w:rsidR="001E6AE9" w:rsidRDefault="001E6AE9" w:rsidP="004A0F6B">
      <w:pPr>
        <w:spacing w:after="0" w:line="360" w:lineRule="auto"/>
        <w:jc w:val="both"/>
        <w:rPr>
          <w:rFonts w:ascii="Arial" w:eastAsia="Calibri" w:hAnsi="Arial" w:cs="Arial"/>
          <w:b/>
          <w:color w:val="000000" w:themeColor="text1"/>
          <w:lang w:val="id-ID"/>
        </w:rPr>
      </w:pPr>
      <w:r>
        <w:rPr>
          <w:rFonts w:ascii="Arial" w:eastAsia="Calibri" w:hAnsi="Arial" w:cs="Arial"/>
          <w:b/>
          <w:color w:val="000000" w:themeColor="text1"/>
          <w:lang w:val="id-ID"/>
        </w:rPr>
        <w:t>Ekstraksi</w:t>
      </w:r>
    </w:p>
    <w:p w:rsidR="00AB532F" w:rsidRPr="00067E8E" w:rsidRDefault="00AB532F" w:rsidP="00AB532F">
      <w:pPr>
        <w:tabs>
          <w:tab w:val="left" w:pos="567"/>
          <w:tab w:val="left" w:pos="993"/>
        </w:tabs>
        <w:autoSpaceDE w:val="0"/>
        <w:autoSpaceDN w:val="0"/>
        <w:adjustRightInd w:val="0"/>
        <w:spacing w:after="240" w:line="360" w:lineRule="auto"/>
        <w:jc w:val="both"/>
        <w:rPr>
          <w:rFonts w:ascii="Arial" w:hAnsi="Arial" w:cs="Arial"/>
          <w:szCs w:val="24"/>
        </w:rPr>
      </w:pPr>
      <w:r>
        <w:rPr>
          <w:rFonts w:ascii="Arial" w:hAnsi="Arial" w:cs="Arial"/>
          <w:szCs w:val="24"/>
        </w:rPr>
        <w:tab/>
      </w:r>
      <w:r w:rsidR="007B50FD" w:rsidRPr="007B50FD">
        <w:rPr>
          <w:rFonts w:ascii="Arial" w:hAnsi="Arial" w:cs="Arial"/>
          <w:szCs w:val="24"/>
        </w:rPr>
        <w:t xml:space="preserve">Ekstraksi dilakukan menggunakan metode maserasi. Sampel sabut kelapa kering ditimbang sebanyak 25 gram dan direndam dalam 500 mL pelarut etanol 96% selama 72 jam. Ekstrak disaring menggunakan kertas saring whatman No.1. Filtrat yang diperoleh diuapkan menggunakan </w:t>
      </w:r>
      <w:r w:rsidR="007B50FD" w:rsidRPr="007B50FD">
        <w:rPr>
          <w:rFonts w:ascii="Arial" w:hAnsi="Arial" w:cs="Arial"/>
          <w:i/>
          <w:szCs w:val="24"/>
        </w:rPr>
        <w:t>rotary vakum evaporator</w:t>
      </w:r>
      <w:r w:rsidR="007B50FD" w:rsidRPr="007B50FD">
        <w:rPr>
          <w:rFonts w:ascii="Arial" w:hAnsi="Arial" w:cs="Arial"/>
          <w:szCs w:val="24"/>
        </w:rPr>
        <w:t xml:space="preserve"> hingga diperoleh cairan kental lalu dipekatkan dengan gan N</w:t>
      </w:r>
      <w:r w:rsidR="007B50FD" w:rsidRPr="007B50FD">
        <w:rPr>
          <w:rFonts w:ascii="Arial" w:hAnsi="Arial" w:cs="Arial"/>
          <w:szCs w:val="24"/>
          <w:vertAlign w:val="subscript"/>
        </w:rPr>
        <w:t xml:space="preserve">2 </w:t>
      </w:r>
      <w:r w:rsidR="007B50FD" w:rsidRPr="007B50FD">
        <w:rPr>
          <w:rFonts w:ascii="Arial" w:hAnsi="Arial" w:cs="Arial"/>
          <w:szCs w:val="24"/>
        </w:rPr>
        <w:t>sehingga</w:t>
      </w:r>
      <w:r w:rsidR="007B50FD">
        <w:rPr>
          <w:rFonts w:ascii="Arial" w:hAnsi="Arial" w:cs="Arial"/>
          <w:szCs w:val="24"/>
        </w:rPr>
        <w:t xml:space="preserve"> </w:t>
      </w:r>
      <w:r w:rsidR="007B50FD" w:rsidRPr="007B50FD">
        <w:rPr>
          <w:rFonts w:ascii="Arial" w:hAnsi="Arial" w:cs="Arial"/>
          <w:szCs w:val="24"/>
        </w:rPr>
        <w:t>diperoleh ekstrak sabut kelapa muda pekat</w:t>
      </w:r>
      <w:r w:rsidR="007B50FD">
        <w:rPr>
          <w:rFonts w:ascii="Arial" w:hAnsi="Arial" w:cs="Arial"/>
          <w:szCs w:val="24"/>
        </w:rPr>
        <w:t>.</w:t>
      </w:r>
    </w:p>
    <w:p w:rsidR="007B50FD" w:rsidRPr="00391B1D" w:rsidRDefault="007B50FD" w:rsidP="007B50FD">
      <w:pPr>
        <w:tabs>
          <w:tab w:val="left" w:pos="567"/>
          <w:tab w:val="left" w:pos="993"/>
        </w:tabs>
        <w:autoSpaceDE w:val="0"/>
        <w:autoSpaceDN w:val="0"/>
        <w:adjustRightInd w:val="0"/>
        <w:spacing w:after="0" w:line="360" w:lineRule="auto"/>
        <w:jc w:val="both"/>
        <w:rPr>
          <w:rFonts w:ascii="Arial" w:hAnsi="Arial" w:cs="Arial"/>
          <w:szCs w:val="24"/>
        </w:rPr>
      </w:pPr>
      <w:r w:rsidRPr="00391B1D">
        <w:rPr>
          <w:rFonts w:ascii="Arial" w:hAnsi="Arial" w:cs="Arial"/>
          <w:b/>
          <w:szCs w:val="24"/>
        </w:rPr>
        <w:t>Uji Fitokimia Secara Kualitatif</w:t>
      </w:r>
    </w:p>
    <w:p w:rsidR="00391B1D" w:rsidRDefault="007B50FD" w:rsidP="00AB532F">
      <w:pPr>
        <w:spacing w:after="240" w:line="360" w:lineRule="auto"/>
        <w:ind w:firstLine="720"/>
        <w:jc w:val="both"/>
        <w:rPr>
          <w:rFonts w:ascii="Arial" w:hAnsi="Arial" w:cs="Arial"/>
        </w:rPr>
      </w:pPr>
      <w:r w:rsidRPr="007B50FD">
        <w:rPr>
          <w:rFonts w:ascii="Arial" w:hAnsi="Arial" w:cs="Arial"/>
        </w:rPr>
        <w:t>Uji fitokimia dilakukan untuk mengetahui kandungan metabolit sekunder pada ekstrak etanol sabut kelapa seperti tannin, flavonoid, alkaloid, polifenol dan steroid dengan menggunakan pereaksi yang spesifik</w:t>
      </w:r>
      <w:r w:rsidR="00391B1D">
        <w:rPr>
          <w:rFonts w:ascii="Arial" w:hAnsi="Arial" w:cs="Arial"/>
        </w:rPr>
        <w:t>.</w:t>
      </w:r>
    </w:p>
    <w:p w:rsidR="00391B1D" w:rsidRPr="00391B1D" w:rsidRDefault="00391B1D" w:rsidP="00391B1D">
      <w:pPr>
        <w:autoSpaceDE w:val="0"/>
        <w:autoSpaceDN w:val="0"/>
        <w:adjustRightInd w:val="0"/>
        <w:spacing w:after="0" w:line="360" w:lineRule="auto"/>
        <w:jc w:val="both"/>
        <w:rPr>
          <w:rFonts w:ascii="Arial" w:hAnsi="Arial" w:cs="Arial"/>
          <w:b/>
          <w:szCs w:val="24"/>
        </w:rPr>
      </w:pPr>
      <w:r w:rsidRPr="00391B1D">
        <w:rPr>
          <w:rFonts w:ascii="Arial" w:hAnsi="Arial" w:cs="Arial"/>
          <w:b/>
          <w:szCs w:val="24"/>
        </w:rPr>
        <w:t>Pengolahan Sari Jagung Manis</w:t>
      </w:r>
    </w:p>
    <w:p w:rsidR="00391B1D" w:rsidRPr="00067E8E" w:rsidRDefault="00391B1D" w:rsidP="00067E8E">
      <w:pPr>
        <w:pStyle w:val="ListParagraph"/>
        <w:autoSpaceDE w:val="0"/>
        <w:autoSpaceDN w:val="0"/>
        <w:adjustRightInd w:val="0"/>
        <w:spacing w:after="240" w:line="360" w:lineRule="auto"/>
        <w:ind w:left="0"/>
        <w:contextualSpacing w:val="0"/>
        <w:jc w:val="both"/>
        <w:rPr>
          <w:rFonts w:ascii="Times New Roman" w:hAnsi="Times New Roman" w:cs="Times New Roman"/>
          <w:b/>
          <w:sz w:val="28"/>
          <w:szCs w:val="24"/>
        </w:rPr>
      </w:pPr>
      <w:r w:rsidRPr="00391B1D">
        <w:rPr>
          <w:rFonts w:ascii="Arial" w:hAnsi="Arial" w:cs="Arial"/>
          <w:szCs w:val="23"/>
        </w:rPr>
        <w:t xml:space="preserve">Tahap pertama dalam pembuatan sari jagung adalah jagung manis disortasi dan dibersihkan. Selanjutnya jagung manis direbus dalam air mendidih selama 5 menit, kemudian dipipil. Tahap </w:t>
      </w:r>
      <w:r w:rsidRPr="00067E8E">
        <w:rPr>
          <w:rFonts w:ascii="Arial" w:hAnsi="Arial" w:cs="Arial"/>
        </w:rPr>
        <w:t xml:space="preserve">berikutnya pipilan jagung manis sebanyak 50 g digiling menggunakan </w:t>
      </w:r>
      <w:r w:rsidRPr="00067E8E">
        <w:rPr>
          <w:rFonts w:ascii="Arial" w:hAnsi="Arial" w:cs="Arial"/>
          <w:iCs/>
        </w:rPr>
        <w:t xml:space="preserve">blender </w:t>
      </w:r>
      <w:r w:rsidRPr="00067E8E">
        <w:rPr>
          <w:rFonts w:ascii="Arial" w:hAnsi="Arial" w:cs="Arial"/>
        </w:rPr>
        <w:t xml:space="preserve">dengan </w:t>
      </w:r>
      <w:r w:rsidRPr="00067E8E">
        <w:rPr>
          <w:rFonts w:ascii="Arial" w:hAnsi="Arial" w:cs="Arial"/>
        </w:rPr>
        <w:lastRenderedPageBreak/>
        <w:t xml:space="preserve">penambahan  200 mL air panas (1:4 b/v). Selanjutnya sari jagung manis disaring sehingga diperoleh sari jagung manis murni. Kemudian pemasakan kembali serta pasteurisasi sari jagung manis selama 15 menit dengan suhu 80ºC. </w:t>
      </w:r>
      <w:r w:rsidR="00067E8E" w:rsidRPr="00067E8E">
        <w:rPr>
          <w:rFonts w:ascii="Arial" w:hAnsi="Arial" w:cs="Arial"/>
        </w:rPr>
        <w:t>Setelah itu, ekstrak sabut kelapa muda dicampurkan dengan sari jagung manis sesuai konsentrasi 1%, 2%, 3%, 4% dan 5%.</w:t>
      </w:r>
    </w:p>
    <w:p w:rsidR="00391B1D" w:rsidRPr="00391B1D" w:rsidRDefault="00391B1D" w:rsidP="00391B1D">
      <w:pPr>
        <w:pStyle w:val="Default"/>
        <w:spacing w:line="360" w:lineRule="auto"/>
        <w:jc w:val="both"/>
        <w:rPr>
          <w:rFonts w:ascii="Arial" w:hAnsi="Arial" w:cs="Arial"/>
          <w:b/>
          <w:bCs/>
          <w:sz w:val="22"/>
          <w:szCs w:val="22"/>
        </w:rPr>
      </w:pPr>
      <w:r w:rsidRPr="00391B1D">
        <w:rPr>
          <w:rFonts w:ascii="Arial" w:hAnsi="Arial" w:cs="Arial"/>
          <w:b/>
          <w:sz w:val="22"/>
          <w:szCs w:val="22"/>
        </w:rPr>
        <w:t xml:space="preserve">Uji </w:t>
      </w:r>
      <w:r w:rsidRPr="00391B1D">
        <w:rPr>
          <w:rFonts w:ascii="Arial" w:hAnsi="Arial" w:cs="Arial"/>
          <w:b/>
          <w:bCs/>
          <w:sz w:val="22"/>
          <w:szCs w:val="22"/>
        </w:rPr>
        <w:t xml:space="preserve">Aktivitas Antibakteri </w:t>
      </w:r>
    </w:p>
    <w:p w:rsidR="00391B1D" w:rsidRPr="00391B1D" w:rsidRDefault="00391B1D" w:rsidP="00AB532F">
      <w:pPr>
        <w:pStyle w:val="Default"/>
        <w:spacing w:after="240" w:line="360" w:lineRule="auto"/>
        <w:ind w:firstLine="720"/>
        <w:jc w:val="both"/>
        <w:rPr>
          <w:rFonts w:ascii="Arial" w:hAnsi="Arial" w:cs="Arial"/>
          <w:sz w:val="22"/>
          <w:szCs w:val="22"/>
        </w:rPr>
      </w:pPr>
      <w:r w:rsidRPr="00391B1D">
        <w:rPr>
          <w:rFonts w:ascii="Arial" w:hAnsi="Arial" w:cs="Arial"/>
          <w:sz w:val="22"/>
          <w:szCs w:val="22"/>
        </w:rPr>
        <w:t>Pada pengujian zona hambat bakteri digunakan metode sumur difusi. Media Nutrien Agar (NA) sebanyak 25 mL dicampur dengan 25 μL suspensi bakteri uji sesuai perlakuan (</w:t>
      </w:r>
      <w:r w:rsidRPr="00391B1D">
        <w:rPr>
          <w:rFonts w:ascii="Arial" w:hAnsi="Arial" w:cs="Arial"/>
          <w:i/>
          <w:iCs/>
          <w:sz w:val="22"/>
          <w:szCs w:val="22"/>
        </w:rPr>
        <w:t xml:space="preserve">Staphylococus aureus </w:t>
      </w:r>
      <w:r w:rsidRPr="00391B1D">
        <w:rPr>
          <w:rFonts w:ascii="Arial" w:hAnsi="Arial" w:cs="Arial"/>
          <w:iCs/>
          <w:sz w:val="22"/>
          <w:szCs w:val="22"/>
        </w:rPr>
        <w:t xml:space="preserve">dan </w:t>
      </w:r>
      <w:r w:rsidRPr="00391B1D">
        <w:rPr>
          <w:rFonts w:ascii="Arial" w:hAnsi="Arial" w:cs="Arial"/>
          <w:i/>
          <w:iCs/>
          <w:sz w:val="22"/>
          <w:szCs w:val="22"/>
        </w:rPr>
        <w:t>Shigella dysenteriae</w:t>
      </w:r>
      <w:r w:rsidRPr="00391B1D">
        <w:rPr>
          <w:rFonts w:ascii="Arial" w:hAnsi="Arial" w:cs="Arial"/>
          <w:sz w:val="22"/>
          <w:szCs w:val="22"/>
        </w:rPr>
        <w:t>), dihomogenkan lalu dituang dalam cawan petri steril dan dibiarkan sampai memadat. Setelah itu dibuat 3 sumur atau lubang yang berdiameter 8 mm menggunakan alat pelubang. Setiap cawan pada lubang pertama berisi ekstrak sabut kelapa muda serta lubang atau sumur kedua dan ketiga berisi kontrol (untuk control negatif yaitu akuades dan untuk kontrol positif berupa Ciprofloxacin), setiap sumur diisi ekstrak dan kontrol sebanyak 50 µL, kemudian diinkubasi selama 24 pada suhu 37ºC, selanjutnya diamati dan diukur diameter zona hambat dengan jangka sorong.</w:t>
      </w:r>
    </w:p>
    <w:p w:rsidR="00391B1D" w:rsidRPr="00391B1D" w:rsidRDefault="00391B1D" w:rsidP="00391B1D">
      <w:pPr>
        <w:pStyle w:val="Default"/>
        <w:spacing w:line="360" w:lineRule="auto"/>
        <w:jc w:val="both"/>
        <w:rPr>
          <w:rFonts w:ascii="Arial" w:hAnsi="Arial" w:cs="Arial"/>
          <w:sz w:val="22"/>
          <w:szCs w:val="22"/>
        </w:rPr>
      </w:pPr>
      <w:r w:rsidRPr="00391B1D">
        <w:rPr>
          <w:rFonts w:ascii="Arial" w:hAnsi="Arial" w:cs="Arial"/>
          <w:b/>
          <w:sz w:val="22"/>
          <w:szCs w:val="22"/>
        </w:rPr>
        <w:t>Analisis Total Pertumbuhan Bakteri (TPC)</w:t>
      </w:r>
    </w:p>
    <w:p w:rsidR="00391B1D" w:rsidRPr="00391B1D" w:rsidRDefault="00391B1D" w:rsidP="00AB532F">
      <w:pPr>
        <w:spacing w:after="240" w:line="360" w:lineRule="auto"/>
        <w:ind w:firstLine="720"/>
        <w:jc w:val="both"/>
        <w:rPr>
          <w:rFonts w:ascii="Arial" w:hAnsi="Arial" w:cs="Arial"/>
        </w:rPr>
      </w:pPr>
      <w:r w:rsidRPr="00391B1D">
        <w:rPr>
          <w:rFonts w:ascii="Arial" w:hAnsi="Arial" w:cs="Arial"/>
        </w:rPr>
        <w:t xml:space="preserve">Pengenceran dilakukan dengan mengambil 1 mL ekstrak sabut kelapa muda dalam sari jagung manis dengan </w:t>
      </w:r>
      <w:r w:rsidRPr="00391B1D">
        <w:rPr>
          <w:rFonts w:ascii="Arial" w:hAnsi="Arial" w:cs="Arial"/>
        </w:rPr>
        <w:lastRenderedPageBreak/>
        <w:t>masing-masing konsentrasi 1%, 2%, 3%, 4% dan 5%. Kemudian 1 mL suspensi bakteri dimasukkan ke dalam masing-masing tabung reaksi berisi 8 mL media LB (tabung reaksi 1) lalu didiamkan pada suhu ruangan selama 60 menit. NaCl fisiologis 0,9% dimasukan ke dalam masing-masing tabung reaksi lain (tabung reaksi 2, 3, 4, dan 5) sebanyak 9 mL. Selanjutnya suspensi media LB sebanyak 1 mL dimasukkan ke dalam (tabung reaksi 2) berisikan 9 mL NaCl fisiologis 0,9% (pengenceran 10</w:t>
      </w:r>
      <w:r w:rsidRPr="00391B1D">
        <w:rPr>
          <w:rFonts w:ascii="Arial" w:hAnsi="Arial" w:cs="Arial"/>
          <w:vertAlign w:val="superscript"/>
        </w:rPr>
        <w:t>-1</w:t>
      </w:r>
      <w:r w:rsidRPr="00391B1D">
        <w:rPr>
          <w:rFonts w:ascii="Arial" w:hAnsi="Arial" w:cs="Arial"/>
        </w:rPr>
        <w:t>). Suspensi pada pengenceran 10</w:t>
      </w:r>
      <w:r w:rsidRPr="00391B1D">
        <w:rPr>
          <w:rFonts w:ascii="Arial" w:hAnsi="Arial" w:cs="Arial"/>
          <w:vertAlign w:val="superscript"/>
        </w:rPr>
        <w:t>-1</w:t>
      </w:r>
      <w:r w:rsidRPr="00391B1D">
        <w:rPr>
          <w:rFonts w:ascii="Arial" w:hAnsi="Arial" w:cs="Arial"/>
        </w:rPr>
        <w:t xml:space="preserve"> sebanyak 1 mL, dimasukkan ke dalam (tabung reaksi 3) berisikan 9 mL NaCl fisiologis 0,9% (pengenceran 10</w:t>
      </w:r>
      <w:r w:rsidRPr="00391B1D">
        <w:rPr>
          <w:rFonts w:ascii="Arial" w:hAnsi="Arial" w:cs="Arial"/>
          <w:vertAlign w:val="superscript"/>
        </w:rPr>
        <w:t>-2</w:t>
      </w:r>
      <w:r w:rsidRPr="00391B1D">
        <w:rPr>
          <w:rFonts w:ascii="Arial" w:hAnsi="Arial" w:cs="Arial"/>
        </w:rPr>
        <w:t>), dilakukan hingga pengenceran 10</w:t>
      </w:r>
      <w:r w:rsidRPr="00391B1D">
        <w:rPr>
          <w:rFonts w:ascii="Arial" w:hAnsi="Arial" w:cs="Arial"/>
          <w:vertAlign w:val="superscript"/>
        </w:rPr>
        <w:t>-5</w:t>
      </w:r>
      <w:r w:rsidRPr="00391B1D">
        <w:rPr>
          <w:rFonts w:ascii="Arial" w:hAnsi="Arial" w:cs="Arial"/>
        </w:rPr>
        <w:t>, lalu diambil 1 mL pada pengenceran 10</w:t>
      </w:r>
      <w:r w:rsidRPr="00391B1D">
        <w:rPr>
          <w:rFonts w:ascii="Arial" w:hAnsi="Arial" w:cs="Arial"/>
          <w:vertAlign w:val="superscript"/>
        </w:rPr>
        <w:t xml:space="preserve">-4 </w:t>
      </w:r>
      <w:r w:rsidRPr="00391B1D">
        <w:rPr>
          <w:rFonts w:ascii="Arial" w:hAnsi="Arial" w:cs="Arial"/>
        </w:rPr>
        <w:t>dan 10</w:t>
      </w:r>
      <w:r w:rsidRPr="00391B1D">
        <w:rPr>
          <w:rFonts w:ascii="Arial" w:hAnsi="Arial" w:cs="Arial"/>
          <w:vertAlign w:val="superscript"/>
        </w:rPr>
        <w:t xml:space="preserve">-5 </w:t>
      </w:r>
      <w:r w:rsidRPr="00391B1D">
        <w:rPr>
          <w:rFonts w:ascii="Arial" w:hAnsi="Arial" w:cs="Arial"/>
        </w:rPr>
        <w:t xml:space="preserve">dan dimasukkan ke dalam cawan petri kemudian ditambahkan 15-20 mL NA, cawan digoyang-goyangkan dengan gerakan memutar agar bakteri dan NA tercampur secara homogen, dibiarkan hingga memadat, lalu diinkubasi selama 4 hari pada suhu 37ºC, dan diamati setiap 12 jam serta dilakukan perhitungan dengan </w:t>
      </w:r>
      <w:r w:rsidRPr="00391B1D">
        <w:rPr>
          <w:rFonts w:ascii="Arial" w:hAnsi="Arial" w:cs="Arial"/>
          <w:i/>
          <w:iCs/>
        </w:rPr>
        <w:t>Scan ® 500.</w:t>
      </w:r>
    </w:p>
    <w:p w:rsidR="004A0F6B" w:rsidRDefault="004A0F6B" w:rsidP="00391B1D">
      <w:pPr>
        <w:tabs>
          <w:tab w:val="left" w:pos="426"/>
        </w:tabs>
        <w:spacing w:after="0" w:line="360" w:lineRule="auto"/>
        <w:jc w:val="both"/>
        <w:rPr>
          <w:rFonts w:ascii="Arial" w:eastAsia="Calibri" w:hAnsi="Arial" w:cs="Arial"/>
          <w:b/>
        </w:rPr>
      </w:pPr>
      <w:r w:rsidRPr="004A0F6B">
        <w:rPr>
          <w:rFonts w:ascii="Arial" w:eastAsia="Calibri" w:hAnsi="Arial" w:cs="Arial"/>
          <w:b/>
          <w:lang w:val="id-ID"/>
        </w:rPr>
        <w:t>HASIL</w:t>
      </w:r>
      <w:r w:rsidRPr="004A0F6B">
        <w:rPr>
          <w:rFonts w:ascii="Arial" w:eastAsia="Calibri" w:hAnsi="Arial" w:cs="Arial"/>
          <w:b/>
        </w:rPr>
        <w:t xml:space="preserve"> DAN PEMBAHASAN</w:t>
      </w:r>
    </w:p>
    <w:p w:rsidR="00391B1D" w:rsidRPr="004A0F6B" w:rsidRDefault="00391B1D" w:rsidP="00391B1D">
      <w:pPr>
        <w:tabs>
          <w:tab w:val="left" w:pos="426"/>
        </w:tabs>
        <w:spacing w:after="0" w:line="360" w:lineRule="auto"/>
        <w:jc w:val="both"/>
        <w:rPr>
          <w:rFonts w:ascii="Arial" w:eastAsia="Calibri" w:hAnsi="Arial" w:cs="Arial"/>
          <w:b/>
        </w:rPr>
      </w:pPr>
      <w:r>
        <w:rPr>
          <w:rFonts w:ascii="Arial" w:eastAsia="Calibri" w:hAnsi="Arial" w:cs="Arial"/>
          <w:b/>
        </w:rPr>
        <w:t>Tabel 1. Uji Fitokimia</w:t>
      </w:r>
    </w:p>
    <w:tbl>
      <w:tblPr>
        <w:tblStyle w:val="TableGrid"/>
        <w:tblW w:w="0" w:type="auto"/>
        <w:tblInd w:w="534" w:type="dxa"/>
        <w:tblLook w:val="04A0"/>
      </w:tblPr>
      <w:tblGrid>
        <w:gridCol w:w="2268"/>
        <w:gridCol w:w="1417"/>
      </w:tblGrid>
      <w:tr w:rsidR="00391B1D" w:rsidRPr="00391B1D" w:rsidTr="00391B1D">
        <w:trPr>
          <w:trHeight w:val="404"/>
        </w:trPr>
        <w:tc>
          <w:tcPr>
            <w:tcW w:w="2268" w:type="dxa"/>
          </w:tcPr>
          <w:p w:rsidR="00391B1D" w:rsidRPr="00391B1D" w:rsidRDefault="00391B1D" w:rsidP="00AB532F">
            <w:pPr>
              <w:pStyle w:val="Default"/>
              <w:tabs>
                <w:tab w:val="left" w:pos="426"/>
              </w:tabs>
              <w:jc w:val="center"/>
              <w:rPr>
                <w:rFonts w:ascii="Arial" w:hAnsi="Arial" w:cs="Arial"/>
                <w:b/>
                <w:sz w:val="18"/>
              </w:rPr>
            </w:pPr>
            <w:r w:rsidRPr="00391B1D">
              <w:rPr>
                <w:rFonts w:ascii="Arial" w:hAnsi="Arial" w:cs="Arial"/>
                <w:b/>
                <w:sz w:val="18"/>
              </w:rPr>
              <w:t>Golongan Senyawa</w:t>
            </w:r>
          </w:p>
        </w:tc>
        <w:tc>
          <w:tcPr>
            <w:tcW w:w="1417" w:type="dxa"/>
          </w:tcPr>
          <w:p w:rsidR="00391B1D" w:rsidRPr="00391B1D" w:rsidRDefault="00391B1D" w:rsidP="00AB532F">
            <w:pPr>
              <w:pStyle w:val="Default"/>
              <w:tabs>
                <w:tab w:val="left" w:pos="426"/>
              </w:tabs>
              <w:jc w:val="center"/>
              <w:rPr>
                <w:rFonts w:ascii="Arial" w:hAnsi="Arial" w:cs="Arial"/>
                <w:b/>
                <w:sz w:val="18"/>
              </w:rPr>
            </w:pPr>
            <w:r w:rsidRPr="00391B1D">
              <w:rPr>
                <w:rFonts w:ascii="Arial" w:hAnsi="Arial" w:cs="Arial"/>
                <w:b/>
                <w:sz w:val="18"/>
              </w:rPr>
              <w:t>Hasil</w:t>
            </w:r>
          </w:p>
        </w:tc>
      </w:tr>
      <w:tr w:rsidR="00391B1D" w:rsidRPr="00391B1D" w:rsidTr="00391B1D">
        <w:tc>
          <w:tcPr>
            <w:tcW w:w="2268" w:type="dxa"/>
          </w:tcPr>
          <w:p w:rsidR="00391B1D" w:rsidRPr="00391B1D" w:rsidRDefault="00391B1D" w:rsidP="00AB532F">
            <w:pPr>
              <w:pStyle w:val="Default"/>
              <w:tabs>
                <w:tab w:val="left" w:pos="426"/>
              </w:tabs>
              <w:jc w:val="both"/>
              <w:rPr>
                <w:rFonts w:ascii="Arial" w:hAnsi="Arial" w:cs="Arial"/>
                <w:sz w:val="18"/>
              </w:rPr>
            </w:pPr>
            <w:r w:rsidRPr="00391B1D">
              <w:rPr>
                <w:rFonts w:ascii="Arial" w:hAnsi="Arial" w:cs="Arial"/>
                <w:sz w:val="18"/>
              </w:rPr>
              <w:t>Tanin</w:t>
            </w:r>
          </w:p>
        </w:tc>
        <w:tc>
          <w:tcPr>
            <w:tcW w:w="1417" w:type="dxa"/>
          </w:tcPr>
          <w:p w:rsidR="00391B1D" w:rsidRPr="00391B1D" w:rsidRDefault="00391B1D" w:rsidP="00AB532F">
            <w:pPr>
              <w:pStyle w:val="Default"/>
              <w:tabs>
                <w:tab w:val="left" w:pos="426"/>
              </w:tabs>
              <w:jc w:val="center"/>
              <w:rPr>
                <w:rFonts w:ascii="Arial" w:hAnsi="Arial" w:cs="Arial"/>
                <w:sz w:val="18"/>
              </w:rPr>
            </w:pPr>
            <w:r w:rsidRPr="00391B1D">
              <w:rPr>
                <w:rFonts w:ascii="Arial" w:hAnsi="Arial" w:cs="Arial"/>
                <w:sz w:val="18"/>
              </w:rPr>
              <w:t>+</w:t>
            </w:r>
          </w:p>
        </w:tc>
      </w:tr>
      <w:tr w:rsidR="00391B1D" w:rsidRPr="00391B1D" w:rsidTr="00391B1D">
        <w:tc>
          <w:tcPr>
            <w:tcW w:w="2268" w:type="dxa"/>
          </w:tcPr>
          <w:p w:rsidR="00391B1D" w:rsidRPr="00391B1D" w:rsidRDefault="00391B1D" w:rsidP="00AB532F">
            <w:pPr>
              <w:pStyle w:val="Default"/>
              <w:tabs>
                <w:tab w:val="left" w:pos="426"/>
              </w:tabs>
              <w:jc w:val="both"/>
              <w:rPr>
                <w:rFonts w:ascii="Arial" w:hAnsi="Arial" w:cs="Arial"/>
                <w:sz w:val="18"/>
              </w:rPr>
            </w:pPr>
            <w:r w:rsidRPr="00391B1D">
              <w:rPr>
                <w:rFonts w:ascii="Arial" w:hAnsi="Arial" w:cs="Arial"/>
                <w:sz w:val="18"/>
              </w:rPr>
              <w:t>Fenol</w:t>
            </w:r>
          </w:p>
        </w:tc>
        <w:tc>
          <w:tcPr>
            <w:tcW w:w="1417" w:type="dxa"/>
          </w:tcPr>
          <w:p w:rsidR="00391B1D" w:rsidRPr="00391B1D" w:rsidRDefault="00391B1D" w:rsidP="00AB532F">
            <w:pPr>
              <w:pStyle w:val="Default"/>
              <w:tabs>
                <w:tab w:val="left" w:pos="426"/>
              </w:tabs>
              <w:jc w:val="center"/>
              <w:rPr>
                <w:rFonts w:ascii="Arial" w:hAnsi="Arial" w:cs="Arial"/>
                <w:sz w:val="18"/>
              </w:rPr>
            </w:pPr>
            <w:r w:rsidRPr="00391B1D">
              <w:rPr>
                <w:rFonts w:ascii="Arial" w:hAnsi="Arial" w:cs="Arial"/>
                <w:sz w:val="18"/>
              </w:rPr>
              <w:t>+</w:t>
            </w:r>
          </w:p>
        </w:tc>
      </w:tr>
      <w:tr w:rsidR="00391B1D" w:rsidRPr="00391B1D" w:rsidTr="00391B1D">
        <w:tc>
          <w:tcPr>
            <w:tcW w:w="2268" w:type="dxa"/>
          </w:tcPr>
          <w:p w:rsidR="00391B1D" w:rsidRPr="00391B1D" w:rsidRDefault="00391B1D" w:rsidP="00AB532F">
            <w:pPr>
              <w:pStyle w:val="Default"/>
              <w:tabs>
                <w:tab w:val="left" w:pos="426"/>
              </w:tabs>
              <w:jc w:val="both"/>
              <w:rPr>
                <w:rFonts w:ascii="Arial" w:hAnsi="Arial" w:cs="Arial"/>
                <w:sz w:val="18"/>
              </w:rPr>
            </w:pPr>
            <w:r w:rsidRPr="00391B1D">
              <w:rPr>
                <w:rFonts w:ascii="Arial" w:hAnsi="Arial" w:cs="Arial"/>
                <w:sz w:val="18"/>
              </w:rPr>
              <w:t xml:space="preserve">Flavonoid </w:t>
            </w:r>
          </w:p>
        </w:tc>
        <w:tc>
          <w:tcPr>
            <w:tcW w:w="1417" w:type="dxa"/>
          </w:tcPr>
          <w:p w:rsidR="00391B1D" w:rsidRPr="00391B1D" w:rsidRDefault="00391B1D" w:rsidP="00AB532F">
            <w:pPr>
              <w:pStyle w:val="Default"/>
              <w:tabs>
                <w:tab w:val="left" w:pos="426"/>
              </w:tabs>
              <w:jc w:val="center"/>
              <w:rPr>
                <w:rFonts w:ascii="Arial" w:hAnsi="Arial" w:cs="Arial"/>
                <w:sz w:val="18"/>
              </w:rPr>
            </w:pPr>
            <w:r w:rsidRPr="00391B1D">
              <w:rPr>
                <w:rFonts w:ascii="Arial" w:hAnsi="Arial" w:cs="Arial"/>
                <w:sz w:val="18"/>
              </w:rPr>
              <w:t>+</w:t>
            </w:r>
          </w:p>
        </w:tc>
      </w:tr>
      <w:tr w:rsidR="00391B1D" w:rsidRPr="00391B1D" w:rsidTr="00391B1D">
        <w:tc>
          <w:tcPr>
            <w:tcW w:w="2268" w:type="dxa"/>
          </w:tcPr>
          <w:p w:rsidR="00391B1D" w:rsidRPr="00391B1D" w:rsidRDefault="00391B1D" w:rsidP="00AB532F">
            <w:pPr>
              <w:pStyle w:val="Default"/>
              <w:tabs>
                <w:tab w:val="left" w:pos="426"/>
              </w:tabs>
              <w:jc w:val="both"/>
              <w:rPr>
                <w:rFonts w:ascii="Arial" w:hAnsi="Arial" w:cs="Arial"/>
                <w:sz w:val="18"/>
              </w:rPr>
            </w:pPr>
            <w:r w:rsidRPr="00391B1D">
              <w:rPr>
                <w:rFonts w:ascii="Arial" w:hAnsi="Arial" w:cs="Arial"/>
                <w:sz w:val="18"/>
              </w:rPr>
              <w:t xml:space="preserve">Alkaloid </w:t>
            </w:r>
          </w:p>
        </w:tc>
        <w:tc>
          <w:tcPr>
            <w:tcW w:w="1417" w:type="dxa"/>
          </w:tcPr>
          <w:p w:rsidR="00391B1D" w:rsidRPr="00391B1D" w:rsidRDefault="00391B1D" w:rsidP="00AB532F">
            <w:pPr>
              <w:pStyle w:val="Default"/>
              <w:tabs>
                <w:tab w:val="left" w:pos="426"/>
              </w:tabs>
              <w:jc w:val="center"/>
              <w:rPr>
                <w:rFonts w:ascii="Arial" w:hAnsi="Arial" w:cs="Arial"/>
                <w:sz w:val="18"/>
              </w:rPr>
            </w:pPr>
            <w:r w:rsidRPr="00391B1D">
              <w:rPr>
                <w:rFonts w:ascii="Arial" w:hAnsi="Arial" w:cs="Arial"/>
                <w:sz w:val="18"/>
              </w:rPr>
              <w:t>-</w:t>
            </w:r>
          </w:p>
        </w:tc>
      </w:tr>
      <w:tr w:rsidR="00391B1D" w:rsidRPr="00391B1D" w:rsidTr="00391B1D">
        <w:tc>
          <w:tcPr>
            <w:tcW w:w="2268" w:type="dxa"/>
          </w:tcPr>
          <w:p w:rsidR="00391B1D" w:rsidRPr="00391B1D" w:rsidRDefault="00391B1D" w:rsidP="00AB532F">
            <w:pPr>
              <w:pStyle w:val="Default"/>
              <w:tabs>
                <w:tab w:val="left" w:pos="426"/>
              </w:tabs>
              <w:jc w:val="both"/>
              <w:rPr>
                <w:rFonts w:ascii="Arial" w:hAnsi="Arial" w:cs="Arial"/>
                <w:sz w:val="18"/>
              </w:rPr>
            </w:pPr>
            <w:r w:rsidRPr="00391B1D">
              <w:rPr>
                <w:rFonts w:ascii="Arial" w:hAnsi="Arial" w:cs="Arial"/>
                <w:sz w:val="18"/>
              </w:rPr>
              <w:t xml:space="preserve">Steroid </w:t>
            </w:r>
          </w:p>
        </w:tc>
        <w:tc>
          <w:tcPr>
            <w:tcW w:w="1417" w:type="dxa"/>
          </w:tcPr>
          <w:p w:rsidR="00391B1D" w:rsidRPr="00391B1D" w:rsidRDefault="00391B1D" w:rsidP="00AB532F">
            <w:pPr>
              <w:pStyle w:val="Default"/>
              <w:tabs>
                <w:tab w:val="left" w:pos="426"/>
              </w:tabs>
              <w:jc w:val="center"/>
              <w:rPr>
                <w:rFonts w:ascii="Arial" w:hAnsi="Arial" w:cs="Arial"/>
                <w:sz w:val="18"/>
              </w:rPr>
            </w:pPr>
            <w:r w:rsidRPr="00391B1D">
              <w:rPr>
                <w:rFonts w:ascii="Arial" w:hAnsi="Arial" w:cs="Arial"/>
                <w:sz w:val="18"/>
              </w:rPr>
              <w:t>-</w:t>
            </w:r>
          </w:p>
        </w:tc>
      </w:tr>
    </w:tbl>
    <w:p w:rsidR="00391B1D" w:rsidRPr="00391B1D" w:rsidRDefault="00391B1D" w:rsidP="00391B1D">
      <w:pPr>
        <w:pStyle w:val="Default"/>
        <w:tabs>
          <w:tab w:val="left" w:pos="426"/>
        </w:tabs>
        <w:jc w:val="both"/>
        <w:rPr>
          <w:rFonts w:ascii="Arial" w:hAnsi="Arial" w:cs="Arial"/>
          <w:b/>
          <w:sz w:val="18"/>
        </w:rPr>
      </w:pPr>
      <w:r w:rsidRPr="00391B1D">
        <w:rPr>
          <w:rFonts w:ascii="Arial" w:hAnsi="Arial" w:cs="Arial"/>
          <w:b/>
          <w:sz w:val="18"/>
        </w:rPr>
        <w:t xml:space="preserve">Keterangan: </w:t>
      </w:r>
    </w:p>
    <w:p w:rsidR="00391B1D" w:rsidRPr="00391B1D" w:rsidRDefault="00391B1D" w:rsidP="00391B1D">
      <w:pPr>
        <w:pStyle w:val="Default"/>
        <w:tabs>
          <w:tab w:val="left" w:pos="426"/>
        </w:tabs>
        <w:jc w:val="both"/>
        <w:rPr>
          <w:rFonts w:ascii="Arial" w:hAnsi="Arial" w:cs="Arial"/>
          <w:sz w:val="16"/>
        </w:rPr>
      </w:pPr>
      <w:r w:rsidRPr="00391B1D">
        <w:rPr>
          <w:rFonts w:ascii="Arial" w:hAnsi="Arial" w:cs="Arial"/>
          <w:sz w:val="18"/>
        </w:rPr>
        <w:tab/>
      </w:r>
      <w:r w:rsidRPr="00391B1D">
        <w:rPr>
          <w:rFonts w:ascii="Arial" w:hAnsi="Arial" w:cs="Arial"/>
          <w:sz w:val="18"/>
        </w:rPr>
        <w:tab/>
      </w:r>
      <w:r w:rsidRPr="00391B1D">
        <w:rPr>
          <w:rFonts w:ascii="Arial" w:hAnsi="Arial" w:cs="Arial"/>
          <w:sz w:val="16"/>
        </w:rPr>
        <w:t>(+): Terdeteksi adanya senyawa</w:t>
      </w:r>
    </w:p>
    <w:p w:rsidR="00391B1D" w:rsidRPr="00391B1D" w:rsidRDefault="00391B1D" w:rsidP="00391B1D">
      <w:pPr>
        <w:pStyle w:val="Default"/>
        <w:tabs>
          <w:tab w:val="left" w:pos="426"/>
        </w:tabs>
        <w:spacing w:after="120" w:line="360" w:lineRule="auto"/>
        <w:jc w:val="both"/>
        <w:rPr>
          <w:rFonts w:ascii="Arial" w:hAnsi="Arial" w:cs="Arial"/>
          <w:sz w:val="16"/>
        </w:rPr>
      </w:pPr>
      <w:r w:rsidRPr="00391B1D">
        <w:rPr>
          <w:rFonts w:ascii="Arial" w:hAnsi="Arial" w:cs="Arial"/>
          <w:sz w:val="16"/>
        </w:rPr>
        <w:tab/>
      </w:r>
      <w:r w:rsidRPr="00391B1D">
        <w:rPr>
          <w:rFonts w:ascii="Arial" w:hAnsi="Arial" w:cs="Arial"/>
          <w:sz w:val="16"/>
        </w:rPr>
        <w:tab/>
        <w:t>(-): Tidak terdeteksi adanya senyawa</w:t>
      </w:r>
    </w:p>
    <w:p w:rsidR="00391B1D" w:rsidRPr="00391B1D" w:rsidRDefault="00AB532F" w:rsidP="00391B1D">
      <w:pPr>
        <w:pStyle w:val="Default"/>
        <w:tabs>
          <w:tab w:val="left" w:pos="426"/>
        </w:tabs>
        <w:spacing w:after="360" w:line="360" w:lineRule="auto"/>
        <w:jc w:val="both"/>
        <w:rPr>
          <w:rFonts w:ascii="Arial" w:hAnsi="Arial" w:cs="Arial"/>
          <w:sz w:val="16"/>
        </w:rPr>
      </w:pPr>
      <w:r>
        <w:rPr>
          <w:rFonts w:ascii="Arial" w:hAnsi="Arial" w:cs="Arial"/>
          <w:sz w:val="22"/>
        </w:rPr>
        <w:lastRenderedPageBreak/>
        <w:tab/>
      </w:r>
      <w:r w:rsidR="00391B1D" w:rsidRPr="00391B1D">
        <w:rPr>
          <w:rFonts w:ascii="Arial" w:hAnsi="Arial" w:cs="Arial"/>
          <w:sz w:val="22"/>
        </w:rPr>
        <w:t xml:space="preserve">Pada penelitian ini, </w:t>
      </w:r>
      <w:r w:rsidR="00067E8E">
        <w:rPr>
          <w:rFonts w:ascii="Arial" w:hAnsi="Arial" w:cs="Arial"/>
          <w:sz w:val="22"/>
        </w:rPr>
        <w:t xml:space="preserve">pada </w:t>
      </w:r>
      <w:r w:rsidR="00391B1D" w:rsidRPr="00391B1D">
        <w:rPr>
          <w:rFonts w:ascii="Arial" w:hAnsi="Arial" w:cs="Arial"/>
          <w:sz w:val="22"/>
        </w:rPr>
        <w:t xml:space="preserve">ekstrak etanol sabut kelapa muda </w:t>
      </w:r>
      <w:r w:rsidR="00067E8E">
        <w:rPr>
          <w:rFonts w:ascii="Arial" w:hAnsi="Arial" w:cs="Arial"/>
          <w:sz w:val="22"/>
        </w:rPr>
        <w:t xml:space="preserve">ditemukan adanya senyawa tannin, fenol dan flavonoid dan </w:t>
      </w:r>
      <w:r w:rsidR="00391B1D" w:rsidRPr="00391B1D">
        <w:rPr>
          <w:rFonts w:ascii="Arial" w:hAnsi="Arial" w:cs="Arial"/>
          <w:sz w:val="22"/>
        </w:rPr>
        <w:t>tidak ditemukan adanya steroid dan alkaloid.</w:t>
      </w:r>
    </w:p>
    <w:p w:rsidR="00391B1D" w:rsidRDefault="00391B1D" w:rsidP="00391B1D">
      <w:pPr>
        <w:pStyle w:val="Default"/>
        <w:tabs>
          <w:tab w:val="left" w:pos="426"/>
        </w:tabs>
        <w:spacing w:line="360" w:lineRule="auto"/>
        <w:jc w:val="both"/>
        <w:rPr>
          <w:rFonts w:ascii="Arial" w:hAnsi="Arial" w:cs="Arial"/>
          <w:b/>
          <w:sz w:val="22"/>
        </w:rPr>
      </w:pPr>
      <w:r w:rsidRPr="00391B1D">
        <w:rPr>
          <w:rFonts w:ascii="Arial" w:hAnsi="Arial" w:cs="Arial"/>
          <w:b/>
          <w:sz w:val="22"/>
        </w:rPr>
        <w:t>Uji Aktivitas Antibakteri Ekstrak Etanol Sabut Kelapa Muda</w:t>
      </w:r>
    </w:p>
    <w:p w:rsidR="00391B1D" w:rsidRPr="00067E8E" w:rsidRDefault="00AB532F" w:rsidP="00391B1D">
      <w:pPr>
        <w:pStyle w:val="Default"/>
        <w:tabs>
          <w:tab w:val="left" w:pos="426"/>
        </w:tabs>
        <w:spacing w:after="360" w:line="360" w:lineRule="auto"/>
        <w:jc w:val="both"/>
        <w:rPr>
          <w:rFonts w:ascii="Arial" w:hAnsi="Arial" w:cs="Arial"/>
          <w:sz w:val="22"/>
        </w:rPr>
      </w:pPr>
      <w:r>
        <w:rPr>
          <w:rFonts w:ascii="Arial" w:hAnsi="Arial" w:cs="Arial"/>
          <w:sz w:val="22"/>
        </w:rPr>
        <w:tab/>
      </w:r>
      <w:r w:rsidR="00391B1D" w:rsidRPr="00391B1D">
        <w:rPr>
          <w:rFonts w:ascii="Arial" w:hAnsi="Arial" w:cs="Arial"/>
          <w:sz w:val="22"/>
        </w:rPr>
        <w:t>Uji aktivitas antibakteri ekstrak etanol sabut kelapa muda terhadap pertumbuhan bakteri gram positif (</w:t>
      </w:r>
      <w:r w:rsidR="00391B1D" w:rsidRPr="00391B1D">
        <w:rPr>
          <w:rFonts w:ascii="Arial" w:hAnsi="Arial" w:cs="Arial"/>
          <w:i/>
          <w:sz w:val="22"/>
        </w:rPr>
        <w:t>Staphylococus aureus</w:t>
      </w:r>
      <w:r w:rsidR="00391B1D" w:rsidRPr="00391B1D">
        <w:rPr>
          <w:rFonts w:ascii="Arial" w:hAnsi="Arial" w:cs="Arial"/>
          <w:sz w:val="22"/>
        </w:rPr>
        <w:t>) dan gram negatif</w:t>
      </w:r>
      <w:r w:rsidR="00391B1D" w:rsidRPr="00391B1D">
        <w:rPr>
          <w:rFonts w:ascii="Arial" w:hAnsi="Arial" w:cs="Arial"/>
          <w:i/>
          <w:sz w:val="22"/>
        </w:rPr>
        <w:t xml:space="preserve"> </w:t>
      </w:r>
      <w:r w:rsidR="00391B1D" w:rsidRPr="00391B1D">
        <w:rPr>
          <w:rFonts w:ascii="Arial" w:hAnsi="Arial" w:cs="Arial"/>
          <w:sz w:val="22"/>
        </w:rPr>
        <w:t>(</w:t>
      </w:r>
      <w:r w:rsidR="00391B1D" w:rsidRPr="00391B1D">
        <w:rPr>
          <w:rFonts w:ascii="Arial" w:hAnsi="Arial" w:cs="Arial"/>
          <w:i/>
          <w:sz w:val="22"/>
        </w:rPr>
        <w:t>Shigella dysenteriae</w:t>
      </w:r>
      <w:r w:rsidR="00391B1D" w:rsidRPr="00391B1D">
        <w:rPr>
          <w:rFonts w:ascii="Arial" w:hAnsi="Arial" w:cs="Arial"/>
          <w:sz w:val="22"/>
        </w:rPr>
        <w:t>)</w:t>
      </w:r>
      <w:r w:rsidR="00391B1D" w:rsidRPr="00391B1D">
        <w:rPr>
          <w:rFonts w:ascii="Arial" w:hAnsi="Arial" w:cs="Arial"/>
          <w:i/>
          <w:sz w:val="22"/>
        </w:rPr>
        <w:t xml:space="preserve"> </w:t>
      </w:r>
      <w:r w:rsidR="00391B1D" w:rsidRPr="00391B1D">
        <w:rPr>
          <w:rFonts w:ascii="Arial" w:hAnsi="Arial" w:cs="Arial"/>
          <w:sz w:val="22"/>
        </w:rPr>
        <w:t xml:space="preserve">dengan menggunakan metode sumur difusi, yang di tandai dengan terbentuknya zona bening di sekitar sumuran. </w:t>
      </w:r>
      <w:r w:rsidR="00391B1D" w:rsidRPr="00391B1D">
        <w:rPr>
          <w:rFonts w:ascii="Arial" w:hAnsi="Arial" w:cs="Arial"/>
          <w:sz w:val="22"/>
          <w:lang w:val="id-ID"/>
        </w:rPr>
        <w:t xml:space="preserve">Antibiotik </w:t>
      </w:r>
      <w:r w:rsidR="00391B1D" w:rsidRPr="00391B1D">
        <w:rPr>
          <w:rFonts w:ascii="Arial" w:hAnsi="Arial" w:cs="Arial"/>
          <w:sz w:val="22"/>
        </w:rPr>
        <w:t xml:space="preserve">Ciprofloxacin digunakan </w:t>
      </w:r>
      <w:r w:rsidR="00391B1D" w:rsidRPr="00391B1D">
        <w:rPr>
          <w:rFonts w:ascii="Arial" w:hAnsi="Arial" w:cs="Arial"/>
          <w:sz w:val="22"/>
          <w:lang w:val="id-ID"/>
        </w:rPr>
        <w:t xml:space="preserve">sebagai kontrol positif dan </w:t>
      </w:r>
      <w:r w:rsidR="00391B1D" w:rsidRPr="00391B1D">
        <w:rPr>
          <w:rFonts w:ascii="Arial" w:hAnsi="Arial" w:cs="Arial"/>
          <w:sz w:val="22"/>
        </w:rPr>
        <w:t xml:space="preserve">akuades sebagai </w:t>
      </w:r>
      <w:r w:rsidR="00391B1D" w:rsidRPr="00391B1D">
        <w:rPr>
          <w:rFonts w:ascii="Arial" w:hAnsi="Arial" w:cs="Arial"/>
          <w:sz w:val="22"/>
          <w:lang w:val="id-ID"/>
        </w:rPr>
        <w:t>kontrol negatif. Pengamatan terhadap diameter</w:t>
      </w:r>
      <w:r w:rsidR="00391B1D" w:rsidRPr="00391B1D">
        <w:rPr>
          <w:rFonts w:ascii="Arial" w:hAnsi="Arial" w:cs="Arial"/>
          <w:sz w:val="22"/>
        </w:rPr>
        <w:t xml:space="preserve"> zona hambat dari </w:t>
      </w:r>
      <w:r w:rsidR="00391B1D" w:rsidRPr="00391B1D">
        <w:rPr>
          <w:rFonts w:ascii="Arial" w:hAnsi="Arial" w:cs="Arial"/>
          <w:sz w:val="22"/>
          <w:lang w:val="id-ID"/>
        </w:rPr>
        <w:t>ekstrak dengan pengu</w:t>
      </w:r>
      <w:r w:rsidR="00391B1D" w:rsidRPr="00391B1D">
        <w:rPr>
          <w:rFonts w:ascii="Arial" w:hAnsi="Arial" w:cs="Arial"/>
          <w:sz w:val="22"/>
        </w:rPr>
        <w:t>kuran menggunakan jangka sorong. Hasil pengukuran zona</w:t>
      </w:r>
      <w:r w:rsidR="00493A4B">
        <w:rPr>
          <w:rFonts w:ascii="Arial" w:hAnsi="Arial" w:cs="Arial"/>
          <w:sz w:val="22"/>
        </w:rPr>
        <w:t xml:space="preserve"> hambat bakteri disajikan pada T</w:t>
      </w:r>
      <w:r w:rsidR="00391B1D" w:rsidRPr="00391B1D">
        <w:rPr>
          <w:rFonts w:ascii="Arial" w:hAnsi="Arial" w:cs="Arial"/>
          <w:sz w:val="22"/>
        </w:rPr>
        <w:t xml:space="preserve">abel </w:t>
      </w:r>
      <w:r w:rsidR="00391B1D">
        <w:rPr>
          <w:rFonts w:ascii="Arial" w:hAnsi="Arial" w:cs="Arial"/>
          <w:sz w:val="22"/>
        </w:rPr>
        <w:t>2.</w:t>
      </w:r>
    </w:p>
    <w:p w:rsidR="00391B1D" w:rsidRPr="00391B1D" w:rsidRDefault="00391B1D" w:rsidP="00391B1D">
      <w:pPr>
        <w:pStyle w:val="Default"/>
        <w:spacing w:after="240" w:line="276" w:lineRule="auto"/>
        <w:jc w:val="both"/>
        <w:rPr>
          <w:rFonts w:ascii="Arial" w:hAnsi="Arial" w:cs="Arial"/>
          <w:sz w:val="22"/>
        </w:rPr>
      </w:pPr>
      <w:r>
        <w:rPr>
          <w:rFonts w:ascii="Arial" w:hAnsi="Arial" w:cs="Arial"/>
          <w:sz w:val="22"/>
        </w:rPr>
        <w:t xml:space="preserve">Tabel 2. </w:t>
      </w:r>
      <w:r w:rsidRPr="00391B1D">
        <w:rPr>
          <w:rFonts w:ascii="Arial" w:hAnsi="Arial" w:cs="Arial"/>
          <w:sz w:val="22"/>
        </w:rPr>
        <w:t xml:space="preserve">Hasil Pengukuran Zona Hambat Bakteri </w:t>
      </w:r>
      <w:r w:rsidRPr="00391B1D">
        <w:rPr>
          <w:rFonts w:ascii="Arial" w:hAnsi="Arial" w:cs="Arial"/>
          <w:i/>
          <w:sz w:val="22"/>
        </w:rPr>
        <w:t>Staphylococcus aureus</w:t>
      </w:r>
      <w:r w:rsidRPr="00391B1D">
        <w:rPr>
          <w:rFonts w:ascii="Arial" w:hAnsi="Arial" w:cs="Arial"/>
          <w:sz w:val="22"/>
        </w:rPr>
        <w:t xml:space="preserve"> dan </w:t>
      </w:r>
      <w:r w:rsidRPr="00391B1D">
        <w:rPr>
          <w:rFonts w:ascii="Arial" w:hAnsi="Arial" w:cs="Arial"/>
          <w:i/>
          <w:sz w:val="22"/>
        </w:rPr>
        <w:t>Shigella dysenteriae</w:t>
      </w:r>
      <w:r w:rsidRPr="00391B1D">
        <w:rPr>
          <w:rFonts w:ascii="Arial" w:hAnsi="Arial" w:cs="Arial"/>
          <w:sz w:val="22"/>
        </w:rPr>
        <w:t xml:space="preserve"> pada ekstrak etanol sabut kelapa muda </w:t>
      </w:r>
    </w:p>
    <w:tbl>
      <w:tblPr>
        <w:tblStyle w:val="TableGrid"/>
        <w:tblW w:w="4395" w:type="dxa"/>
        <w:tblInd w:w="108" w:type="dxa"/>
        <w:tblLayout w:type="fixed"/>
        <w:tblLook w:val="04A0"/>
      </w:tblPr>
      <w:tblGrid>
        <w:gridCol w:w="1418"/>
        <w:gridCol w:w="1701"/>
        <w:gridCol w:w="1276"/>
      </w:tblGrid>
      <w:tr w:rsidR="00391B1D" w:rsidRPr="00B62E74" w:rsidTr="00B62E74">
        <w:tc>
          <w:tcPr>
            <w:tcW w:w="1418" w:type="dxa"/>
            <w:vMerge w:val="restart"/>
            <w:vAlign w:val="center"/>
          </w:tcPr>
          <w:p w:rsidR="00391B1D" w:rsidRPr="00B62E74" w:rsidRDefault="00391B1D" w:rsidP="00AB532F">
            <w:pPr>
              <w:jc w:val="center"/>
              <w:rPr>
                <w:rFonts w:ascii="Arial" w:hAnsi="Arial" w:cs="Arial"/>
                <w:b/>
                <w:sz w:val="18"/>
                <w:szCs w:val="24"/>
              </w:rPr>
            </w:pPr>
            <w:r w:rsidRPr="00B62E74">
              <w:rPr>
                <w:rFonts w:ascii="Arial" w:hAnsi="Arial" w:cs="Arial"/>
                <w:b/>
                <w:sz w:val="18"/>
                <w:szCs w:val="24"/>
              </w:rPr>
              <w:t xml:space="preserve">Sampel </w:t>
            </w:r>
          </w:p>
        </w:tc>
        <w:tc>
          <w:tcPr>
            <w:tcW w:w="2977" w:type="dxa"/>
            <w:gridSpan w:val="2"/>
          </w:tcPr>
          <w:p w:rsidR="00391B1D" w:rsidRPr="00B62E74" w:rsidRDefault="00391B1D" w:rsidP="00AB532F">
            <w:pPr>
              <w:jc w:val="center"/>
              <w:rPr>
                <w:rFonts w:ascii="Arial" w:hAnsi="Arial" w:cs="Arial"/>
                <w:b/>
                <w:sz w:val="18"/>
                <w:szCs w:val="24"/>
              </w:rPr>
            </w:pPr>
            <w:r w:rsidRPr="00B62E74">
              <w:rPr>
                <w:rFonts w:ascii="Arial" w:hAnsi="Arial" w:cs="Arial"/>
                <w:b/>
                <w:sz w:val="18"/>
                <w:szCs w:val="24"/>
              </w:rPr>
              <w:t>Diameter Rata-rata Zona Hambat (mm)</w:t>
            </w:r>
          </w:p>
        </w:tc>
      </w:tr>
      <w:tr w:rsidR="00391B1D" w:rsidRPr="00B62E74" w:rsidTr="00B62E74">
        <w:tc>
          <w:tcPr>
            <w:tcW w:w="1418" w:type="dxa"/>
            <w:vMerge/>
          </w:tcPr>
          <w:p w:rsidR="00391B1D" w:rsidRPr="00B62E74" w:rsidRDefault="00391B1D" w:rsidP="00AB532F">
            <w:pPr>
              <w:jc w:val="center"/>
              <w:rPr>
                <w:rFonts w:ascii="Arial" w:hAnsi="Arial" w:cs="Arial"/>
                <w:b/>
                <w:sz w:val="18"/>
                <w:szCs w:val="24"/>
              </w:rPr>
            </w:pPr>
          </w:p>
        </w:tc>
        <w:tc>
          <w:tcPr>
            <w:tcW w:w="1701" w:type="dxa"/>
          </w:tcPr>
          <w:p w:rsidR="00391B1D" w:rsidRPr="00B62E74" w:rsidRDefault="00391B1D" w:rsidP="00AB532F">
            <w:pPr>
              <w:jc w:val="center"/>
              <w:rPr>
                <w:rFonts w:ascii="Arial" w:hAnsi="Arial" w:cs="Arial"/>
                <w:b/>
                <w:i/>
                <w:sz w:val="18"/>
                <w:szCs w:val="24"/>
              </w:rPr>
            </w:pPr>
            <w:r w:rsidRPr="00B62E74">
              <w:rPr>
                <w:rFonts w:ascii="Arial" w:hAnsi="Arial" w:cs="Arial"/>
                <w:b/>
                <w:i/>
                <w:sz w:val="18"/>
                <w:szCs w:val="24"/>
              </w:rPr>
              <w:t>Staphylococcus aureus</w:t>
            </w:r>
          </w:p>
        </w:tc>
        <w:tc>
          <w:tcPr>
            <w:tcW w:w="1276" w:type="dxa"/>
          </w:tcPr>
          <w:p w:rsidR="00391B1D" w:rsidRPr="00B62E74" w:rsidRDefault="00391B1D" w:rsidP="00AB532F">
            <w:pPr>
              <w:jc w:val="center"/>
              <w:rPr>
                <w:rFonts w:ascii="Arial" w:hAnsi="Arial" w:cs="Arial"/>
                <w:b/>
                <w:i/>
                <w:sz w:val="18"/>
                <w:szCs w:val="24"/>
              </w:rPr>
            </w:pPr>
            <w:r w:rsidRPr="00B62E74">
              <w:rPr>
                <w:rFonts w:ascii="Arial" w:hAnsi="Arial" w:cs="Arial"/>
                <w:b/>
                <w:i/>
                <w:sz w:val="18"/>
                <w:szCs w:val="24"/>
              </w:rPr>
              <w:t>Shigella dysenteriae</w:t>
            </w:r>
          </w:p>
        </w:tc>
      </w:tr>
      <w:tr w:rsidR="00391B1D" w:rsidRPr="00B62E74" w:rsidTr="00B62E74">
        <w:tc>
          <w:tcPr>
            <w:tcW w:w="1418" w:type="dxa"/>
          </w:tcPr>
          <w:p w:rsidR="00391B1D" w:rsidRPr="00B62E74" w:rsidRDefault="00391B1D" w:rsidP="00AB532F">
            <w:pPr>
              <w:jc w:val="center"/>
              <w:rPr>
                <w:rFonts w:ascii="Arial" w:hAnsi="Arial" w:cs="Arial"/>
                <w:sz w:val="18"/>
                <w:szCs w:val="24"/>
              </w:rPr>
            </w:pPr>
            <w:r w:rsidRPr="00B62E74">
              <w:rPr>
                <w:rFonts w:ascii="Arial" w:hAnsi="Arial" w:cs="Arial"/>
                <w:sz w:val="18"/>
                <w:szCs w:val="24"/>
              </w:rPr>
              <w:t>Ekstrak Etanol Sabut Kelapa Muda</w:t>
            </w:r>
          </w:p>
        </w:tc>
        <w:tc>
          <w:tcPr>
            <w:tcW w:w="1701" w:type="dxa"/>
            <w:vAlign w:val="center"/>
          </w:tcPr>
          <w:p w:rsidR="00391B1D" w:rsidRPr="00B62E74" w:rsidRDefault="00391B1D" w:rsidP="00AB532F">
            <w:pPr>
              <w:jc w:val="center"/>
              <w:rPr>
                <w:rFonts w:ascii="Arial" w:hAnsi="Arial" w:cs="Arial"/>
                <w:sz w:val="18"/>
                <w:szCs w:val="24"/>
              </w:rPr>
            </w:pPr>
            <w:r w:rsidRPr="00B62E74">
              <w:rPr>
                <w:rFonts w:ascii="Arial" w:hAnsi="Arial" w:cs="Arial"/>
                <w:sz w:val="18"/>
                <w:szCs w:val="24"/>
              </w:rPr>
              <w:t>18.37</w:t>
            </w:r>
          </w:p>
        </w:tc>
        <w:tc>
          <w:tcPr>
            <w:tcW w:w="1276" w:type="dxa"/>
            <w:vAlign w:val="center"/>
          </w:tcPr>
          <w:p w:rsidR="00391B1D" w:rsidRPr="00B62E74" w:rsidRDefault="00391B1D" w:rsidP="00AB532F">
            <w:pPr>
              <w:jc w:val="center"/>
              <w:rPr>
                <w:rFonts w:ascii="Arial" w:hAnsi="Arial" w:cs="Arial"/>
                <w:sz w:val="18"/>
                <w:szCs w:val="24"/>
              </w:rPr>
            </w:pPr>
            <w:r w:rsidRPr="00B62E74">
              <w:rPr>
                <w:rFonts w:ascii="Arial" w:hAnsi="Arial" w:cs="Arial"/>
                <w:sz w:val="18"/>
                <w:szCs w:val="24"/>
              </w:rPr>
              <w:t>19.81</w:t>
            </w:r>
          </w:p>
        </w:tc>
      </w:tr>
      <w:tr w:rsidR="00391B1D" w:rsidRPr="00B62E74" w:rsidTr="00B62E74">
        <w:tc>
          <w:tcPr>
            <w:tcW w:w="4395" w:type="dxa"/>
            <w:gridSpan w:val="3"/>
          </w:tcPr>
          <w:p w:rsidR="00391B1D" w:rsidRPr="00B62E74" w:rsidRDefault="00391B1D" w:rsidP="00AB532F">
            <w:pPr>
              <w:jc w:val="center"/>
              <w:rPr>
                <w:rFonts w:ascii="Arial" w:hAnsi="Arial" w:cs="Arial"/>
                <w:b/>
                <w:color w:val="000000"/>
                <w:sz w:val="18"/>
                <w:szCs w:val="24"/>
                <w:lang w:eastAsia="id-ID"/>
              </w:rPr>
            </w:pPr>
            <w:r w:rsidRPr="00B62E74">
              <w:rPr>
                <w:rFonts w:ascii="Arial" w:hAnsi="Arial" w:cs="Arial"/>
                <w:b/>
                <w:color w:val="000000"/>
                <w:sz w:val="18"/>
                <w:szCs w:val="24"/>
                <w:lang w:eastAsia="id-ID"/>
              </w:rPr>
              <w:t xml:space="preserve">Kontrol positif </w:t>
            </w:r>
          </w:p>
        </w:tc>
      </w:tr>
      <w:tr w:rsidR="00391B1D" w:rsidRPr="00B62E74" w:rsidTr="00B62E74">
        <w:tc>
          <w:tcPr>
            <w:tcW w:w="1418" w:type="dxa"/>
          </w:tcPr>
          <w:p w:rsidR="00391B1D" w:rsidRPr="00B62E74" w:rsidRDefault="00391B1D" w:rsidP="00AB532F">
            <w:pPr>
              <w:jc w:val="center"/>
              <w:rPr>
                <w:rFonts w:ascii="Arial" w:hAnsi="Arial" w:cs="Arial"/>
                <w:sz w:val="18"/>
                <w:szCs w:val="24"/>
              </w:rPr>
            </w:pPr>
            <w:r w:rsidRPr="00B62E74">
              <w:rPr>
                <w:rFonts w:ascii="Arial" w:hAnsi="Arial" w:cs="Arial"/>
                <w:sz w:val="18"/>
                <w:szCs w:val="24"/>
              </w:rPr>
              <w:t>Ciprofloxacin</w:t>
            </w:r>
          </w:p>
        </w:tc>
        <w:tc>
          <w:tcPr>
            <w:tcW w:w="1701" w:type="dxa"/>
          </w:tcPr>
          <w:p w:rsidR="00391B1D" w:rsidRPr="00B62E74" w:rsidRDefault="00391B1D" w:rsidP="00AB532F">
            <w:pPr>
              <w:jc w:val="center"/>
              <w:rPr>
                <w:rFonts w:ascii="Arial" w:hAnsi="Arial" w:cs="Arial"/>
                <w:color w:val="000000"/>
                <w:sz w:val="18"/>
                <w:szCs w:val="24"/>
              </w:rPr>
            </w:pPr>
            <w:r w:rsidRPr="00B62E74">
              <w:rPr>
                <w:rFonts w:ascii="Arial" w:hAnsi="Arial" w:cs="Arial"/>
                <w:color w:val="000000"/>
                <w:sz w:val="18"/>
                <w:szCs w:val="24"/>
              </w:rPr>
              <w:t>23.87</w:t>
            </w:r>
          </w:p>
        </w:tc>
        <w:tc>
          <w:tcPr>
            <w:tcW w:w="1276" w:type="dxa"/>
          </w:tcPr>
          <w:p w:rsidR="00391B1D" w:rsidRPr="00B62E74" w:rsidRDefault="00391B1D" w:rsidP="00AB532F">
            <w:pPr>
              <w:jc w:val="center"/>
              <w:rPr>
                <w:rFonts w:ascii="Arial" w:hAnsi="Arial" w:cs="Arial"/>
                <w:color w:val="000000"/>
                <w:sz w:val="18"/>
                <w:szCs w:val="24"/>
              </w:rPr>
            </w:pPr>
            <w:r w:rsidRPr="00B62E74">
              <w:rPr>
                <w:rFonts w:ascii="Arial" w:hAnsi="Arial" w:cs="Arial"/>
                <w:color w:val="000000"/>
                <w:sz w:val="18"/>
                <w:szCs w:val="24"/>
              </w:rPr>
              <w:t>21.5</w:t>
            </w:r>
          </w:p>
        </w:tc>
      </w:tr>
      <w:tr w:rsidR="00391B1D" w:rsidRPr="00B62E74" w:rsidTr="00B62E74">
        <w:tc>
          <w:tcPr>
            <w:tcW w:w="4395" w:type="dxa"/>
            <w:gridSpan w:val="3"/>
          </w:tcPr>
          <w:p w:rsidR="00391B1D" w:rsidRPr="00B62E74" w:rsidRDefault="00391B1D" w:rsidP="00AB532F">
            <w:pPr>
              <w:jc w:val="center"/>
              <w:rPr>
                <w:rFonts w:ascii="Arial" w:hAnsi="Arial" w:cs="Arial"/>
                <w:b/>
                <w:sz w:val="18"/>
                <w:szCs w:val="24"/>
              </w:rPr>
            </w:pPr>
            <w:r w:rsidRPr="00B62E74">
              <w:rPr>
                <w:rFonts w:ascii="Arial" w:hAnsi="Arial" w:cs="Arial"/>
                <w:b/>
                <w:sz w:val="18"/>
                <w:szCs w:val="24"/>
              </w:rPr>
              <w:t xml:space="preserve">Kontrol negatif </w:t>
            </w:r>
          </w:p>
        </w:tc>
      </w:tr>
      <w:tr w:rsidR="00391B1D" w:rsidRPr="00B62E74" w:rsidTr="00B62E74">
        <w:tc>
          <w:tcPr>
            <w:tcW w:w="1418" w:type="dxa"/>
          </w:tcPr>
          <w:p w:rsidR="00391B1D" w:rsidRPr="00B62E74" w:rsidRDefault="00391B1D" w:rsidP="00AB532F">
            <w:pPr>
              <w:jc w:val="center"/>
              <w:rPr>
                <w:rFonts w:ascii="Arial" w:hAnsi="Arial" w:cs="Arial"/>
                <w:sz w:val="18"/>
                <w:szCs w:val="24"/>
              </w:rPr>
            </w:pPr>
            <w:r w:rsidRPr="00B62E74">
              <w:rPr>
                <w:rFonts w:ascii="Arial" w:hAnsi="Arial" w:cs="Arial"/>
                <w:sz w:val="18"/>
                <w:szCs w:val="24"/>
              </w:rPr>
              <w:t>Akuades</w:t>
            </w:r>
          </w:p>
        </w:tc>
        <w:tc>
          <w:tcPr>
            <w:tcW w:w="1701" w:type="dxa"/>
          </w:tcPr>
          <w:p w:rsidR="00391B1D" w:rsidRPr="00B62E74" w:rsidRDefault="00391B1D" w:rsidP="00AB532F">
            <w:pPr>
              <w:jc w:val="center"/>
              <w:rPr>
                <w:rFonts w:ascii="Arial" w:hAnsi="Arial" w:cs="Arial"/>
                <w:sz w:val="18"/>
                <w:szCs w:val="24"/>
              </w:rPr>
            </w:pPr>
            <w:r w:rsidRPr="00B62E74">
              <w:rPr>
                <w:rFonts w:ascii="Arial" w:hAnsi="Arial" w:cs="Arial"/>
                <w:sz w:val="18"/>
                <w:szCs w:val="24"/>
              </w:rPr>
              <w:t>0</w:t>
            </w:r>
          </w:p>
        </w:tc>
        <w:tc>
          <w:tcPr>
            <w:tcW w:w="1276" w:type="dxa"/>
          </w:tcPr>
          <w:p w:rsidR="00391B1D" w:rsidRPr="00B62E74" w:rsidRDefault="00391B1D" w:rsidP="00AB532F">
            <w:pPr>
              <w:jc w:val="center"/>
              <w:rPr>
                <w:rFonts w:ascii="Arial" w:hAnsi="Arial" w:cs="Arial"/>
                <w:sz w:val="18"/>
                <w:szCs w:val="24"/>
              </w:rPr>
            </w:pPr>
            <w:r w:rsidRPr="00B62E74">
              <w:rPr>
                <w:rFonts w:ascii="Arial" w:hAnsi="Arial" w:cs="Arial"/>
                <w:sz w:val="18"/>
                <w:szCs w:val="24"/>
              </w:rPr>
              <w:t>0</w:t>
            </w:r>
          </w:p>
        </w:tc>
      </w:tr>
    </w:tbl>
    <w:p w:rsidR="00B62E74" w:rsidRDefault="00B62E74" w:rsidP="00B62E74">
      <w:pPr>
        <w:pStyle w:val="Default"/>
        <w:tabs>
          <w:tab w:val="left" w:pos="426"/>
        </w:tabs>
        <w:spacing w:before="240" w:line="360" w:lineRule="auto"/>
        <w:jc w:val="both"/>
        <w:rPr>
          <w:rFonts w:ascii="Arial" w:hAnsi="Arial" w:cs="Arial"/>
          <w:i/>
          <w:color w:val="auto"/>
          <w:sz w:val="22"/>
        </w:rPr>
      </w:pPr>
      <w:r>
        <w:rPr>
          <w:rFonts w:ascii="Arial" w:hAnsi="Arial" w:cs="Arial"/>
          <w:sz w:val="22"/>
        </w:rPr>
        <w:tab/>
      </w:r>
      <w:r w:rsidRPr="00B62E74">
        <w:rPr>
          <w:rFonts w:ascii="Arial" w:hAnsi="Arial" w:cs="Arial"/>
          <w:sz w:val="22"/>
        </w:rPr>
        <w:t xml:space="preserve">Hasil yang diperoleh menunjukkan diameter zona hambat ekstrak etanol </w:t>
      </w:r>
      <w:r w:rsidRPr="00B62E74">
        <w:rPr>
          <w:rFonts w:ascii="Arial" w:hAnsi="Arial" w:cs="Arial"/>
          <w:sz w:val="22"/>
        </w:rPr>
        <w:lastRenderedPageBreak/>
        <w:t>sabut kelapa muda lebih tinggi terhadap bakteri uji gram negatif (</w:t>
      </w:r>
      <w:r w:rsidRPr="00B62E74">
        <w:rPr>
          <w:rFonts w:ascii="Arial" w:hAnsi="Arial" w:cs="Arial"/>
          <w:i/>
          <w:color w:val="auto"/>
          <w:sz w:val="22"/>
        </w:rPr>
        <w:t>Shigelle dysenteriae</w:t>
      </w:r>
      <w:r w:rsidRPr="00B62E74">
        <w:rPr>
          <w:rFonts w:ascii="Arial" w:hAnsi="Arial" w:cs="Arial"/>
          <w:color w:val="auto"/>
          <w:sz w:val="22"/>
        </w:rPr>
        <w:t>) dibandingkan dengan bakteri uji gram positif (</w:t>
      </w:r>
      <w:r w:rsidRPr="00B62E74">
        <w:rPr>
          <w:rFonts w:ascii="Arial" w:hAnsi="Arial" w:cs="Arial"/>
          <w:i/>
          <w:color w:val="auto"/>
          <w:sz w:val="22"/>
        </w:rPr>
        <w:t>Staphylococcus aureus</w:t>
      </w:r>
      <w:r w:rsidRPr="00B62E74">
        <w:rPr>
          <w:rFonts w:ascii="Arial" w:hAnsi="Arial" w:cs="Arial"/>
          <w:color w:val="auto"/>
          <w:sz w:val="22"/>
        </w:rPr>
        <w:t>)</w:t>
      </w:r>
      <w:r w:rsidRPr="00B62E74">
        <w:rPr>
          <w:rFonts w:ascii="Arial" w:hAnsi="Arial" w:cs="Arial"/>
          <w:i/>
          <w:color w:val="auto"/>
          <w:sz w:val="22"/>
        </w:rPr>
        <w:t>.</w:t>
      </w:r>
    </w:p>
    <w:p w:rsidR="00B62E74" w:rsidRPr="00B62E74" w:rsidRDefault="00B62E74" w:rsidP="00B62E74">
      <w:pPr>
        <w:pStyle w:val="Default"/>
        <w:tabs>
          <w:tab w:val="left" w:pos="426"/>
        </w:tabs>
        <w:spacing w:before="120" w:after="240" w:line="360" w:lineRule="auto"/>
        <w:jc w:val="both"/>
        <w:rPr>
          <w:rFonts w:ascii="Arial" w:hAnsi="Arial" w:cs="Arial"/>
          <w:i/>
          <w:color w:val="auto"/>
          <w:sz w:val="22"/>
        </w:rPr>
      </w:pPr>
      <w:r>
        <w:rPr>
          <w:rFonts w:ascii="Arial" w:hAnsi="Arial" w:cs="Arial"/>
          <w:i/>
          <w:color w:val="auto"/>
          <w:sz w:val="22"/>
        </w:rPr>
        <w:tab/>
      </w:r>
      <w:r>
        <w:rPr>
          <w:rFonts w:ascii="Arial" w:hAnsi="Arial" w:cs="Arial"/>
          <w:sz w:val="22"/>
          <w:szCs w:val="20"/>
        </w:rPr>
        <w:t xml:space="preserve">Berdasarkan kriterianya, </w:t>
      </w:r>
      <w:r w:rsidRPr="00B62E74">
        <w:rPr>
          <w:rFonts w:ascii="Arial" w:hAnsi="Arial" w:cs="Arial"/>
          <w:sz w:val="22"/>
          <w:szCs w:val="20"/>
        </w:rPr>
        <w:t xml:space="preserve">daya hambat antibakteri ekstrak etanol sabut kelapa muda pada bakteri </w:t>
      </w:r>
      <w:r w:rsidRPr="00B62E74">
        <w:rPr>
          <w:rFonts w:ascii="Arial" w:hAnsi="Arial" w:cs="Arial"/>
          <w:i/>
          <w:iCs/>
          <w:sz w:val="22"/>
          <w:szCs w:val="20"/>
        </w:rPr>
        <w:t>Staphylococcus aureus</w:t>
      </w:r>
      <w:r w:rsidRPr="00B62E74">
        <w:rPr>
          <w:rFonts w:ascii="Arial" w:hAnsi="Arial" w:cs="Arial"/>
          <w:iCs/>
          <w:sz w:val="22"/>
          <w:szCs w:val="20"/>
        </w:rPr>
        <w:t xml:space="preserve"> dan </w:t>
      </w:r>
      <w:r w:rsidRPr="00B62E74">
        <w:rPr>
          <w:rFonts w:ascii="Arial" w:hAnsi="Arial" w:cs="Arial"/>
          <w:i/>
          <w:iCs/>
          <w:sz w:val="22"/>
          <w:szCs w:val="20"/>
        </w:rPr>
        <w:t>Shigella dysenteriae</w:t>
      </w:r>
      <w:r w:rsidRPr="00B62E74">
        <w:rPr>
          <w:rFonts w:ascii="Arial" w:hAnsi="Arial" w:cs="Arial"/>
          <w:sz w:val="22"/>
          <w:szCs w:val="20"/>
        </w:rPr>
        <w:t xml:space="preserve"> dengan zona hambat berturut-turut sebesar 18,37 mm dan 19,81 mm termasuk kategori kuat. </w:t>
      </w:r>
      <w:r w:rsidRPr="00B62E74">
        <w:rPr>
          <w:rFonts w:ascii="Arial" w:hAnsi="Arial" w:cs="Arial"/>
          <w:iCs/>
          <w:sz w:val="22"/>
          <w:szCs w:val="20"/>
        </w:rPr>
        <w:t xml:space="preserve">Dengan demikian, diketahui bahwa konsentrasi ekstrak etanol sabut kelapa muda dapat menghambat pertumbuhan bakteri </w:t>
      </w:r>
      <w:r w:rsidRPr="00B62E74">
        <w:rPr>
          <w:rFonts w:ascii="Arial" w:hAnsi="Arial" w:cs="Arial"/>
          <w:i/>
          <w:iCs/>
          <w:sz w:val="22"/>
          <w:szCs w:val="20"/>
        </w:rPr>
        <w:t>Staphylococcus aureus</w:t>
      </w:r>
      <w:r w:rsidRPr="00B62E74">
        <w:rPr>
          <w:rFonts w:ascii="Arial" w:hAnsi="Arial" w:cs="Arial"/>
          <w:iCs/>
          <w:sz w:val="22"/>
          <w:szCs w:val="20"/>
        </w:rPr>
        <w:t xml:space="preserve"> dan </w:t>
      </w:r>
      <w:r w:rsidRPr="00B62E74">
        <w:rPr>
          <w:rFonts w:ascii="Arial" w:hAnsi="Arial" w:cs="Arial"/>
          <w:i/>
          <w:iCs/>
          <w:sz w:val="22"/>
          <w:szCs w:val="20"/>
        </w:rPr>
        <w:t>Shigella dysenteriae</w:t>
      </w:r>
      <w:r w:rsidRPr="00B62E74">
        <w:rPr>
          <w:rFonts w:ascii="Arial" w:hAnsi="Arial" w:cs="Arial"/>
          <w:iCs/>
          <w:sz w:val="22"/>
          <w:szCs w:val="20"/>
        </w:rPr>
        <w:t xml:space="preserve">. Sehingga ekstrak etanol sabut kelapa muda dapat digunakan sebagai bahan (senyawa alami) pada penelitian tahap lanjut yaitu analisis pertumbuhan jumlah koloni bakteri campuran ekstrak sabut kelapa muda dalam sari jagung manis. </w:t>
      </w:r>
    </w:p>
    <w:p w:rsidR="00493A4B" w:rsidRDefault="00B62E74" w:rsidP="00493A4B">
      <w:pPr>
        <w:pStyle w:val="Default"/>
        <w:spacing w:line="360" w:lineRule="auto"/>
        <w:jc w:val="both"/>
        <w:rPr>
          <w:rFonts w:ascii="Arial" w:hAnsi="Arial" w:cs="Arial"/>
          <w:b/>
          <w:sz w:val="22"/>
          <w:szCs w:val="20"/>
        </w:rPr>
      </w:pPr>
      <w:r w:rsidRPr="00B62E74">
        <w:rPr>
          <w:rFonts w:ascii="Arial" w:hAnsi="Arial" w:cs="Arial"/>
          <w:b/>
          <w:sz w:val="22"/>
          <w:szCs w:val="20"/>
        </w:rPr>
        <w:t>Analisis Pertumbuhan Bakteri Ekstrak Etanol Sabut Kelapa Muda dalam Sari Jagung Manis</w:t>
      </w:r>
    </w:p>
    <w:p w:rsidR="00493A4B" w:rsidRDefault="00B62E74" w:rsidP="00AB532F">
      <w:pPr>
        <w:pStyle w:val="Default"/>
        <w:spacing w:after="120" w:line="360" w:lineRule="auto"/>
        <w:ind w:firstLine="720"/>
        <w:jc w:val="both"/>
        <w:rPr>
          <w:rFonts w:ascii="Arial" w:hAnsi="Arial" w:cs="Arial"/>
          <w:b/>
          <w:sz w:val="22"/>
          <w:szCs w:val="20"/>
        </w:rPr>
      </w:pPr>
      <w:r w:rsidRPr="00493A4B">
        <w:rPr>
          <w:rFonts w:ascii="Arial" w:hAnsi="Arial" w:cs="Arial"/>
          <w:sz w:val="22"/>
          <w:szCs w:val="22"/>
        </w:rPr>
        <w:t xml:space="preserve">Analisis total pertumbuhan bakteri dengan prinsip suspensi bakteri dihomogenkan dengan ekstrak pada media </w:t>
      </w:r>
      <w:r w:rsidRPr="00493A4B">
        <w:rPr>
          <w:rFonts w:ascii="Arial" w:hAnsi="Arial" w:cs="Arial"/>
          <w:iCs/>
          <w:sz w:val="22"/>
          <w:szCs w:val="22"/>
        </w:rPr>
        <w:t>LB</w:t>
      </w:r>
      <w:r w:rsidRPr="00493A4B">
        <w:rPr>
          <w:rFonts w:ascii="Arial" w:hAnsi="Arial" w:cs="Arial"/>
          <w:sz w:val="22"/>
          <w:szCs w:val="22"/>
        </w:rPr>
        <w:t xml:space="preserve">, kemudian ditumbuhkan pada media NA merupakan salah satu media yang umum digunakan </w:t>
      </w:r>
      <w:r w:rsidR="00493A4B">
        <w:rPr>
          <w:rFonts w:ascii="Arial" w:hAnsi="Arial" w:cs="Arial"/>
          <w:sz w:val="22"/>
          <w:szCs w:val="22"/>
        </w:rPr>
        <w:t xml:space="preserve">dalam pengujian bakteri. </w:t>
      </w:r>
      <w:r w:rsidRPr="00493A4B">
        <w:rPr>
          <w:rFonts w:ascii="Arial" w:hAnsi="Arial" w:cs="Arial"/>
          <w:sz w:val="22"/>
          <w:szCs w:val="22"/>
        </w:rPr>
        <w:t xml:space="preserve">Pengenceran dilakukan secara bertingkat. Menurut Fardiaz (1992), koloni yang bergabung menjadi satu merupakan satu kumpulan koloni yang besar di mana jumlah koloninya diragukan sehingga dihitung sebagai satu koloni, dan satu </w:t>
      </w:r>
      <w:r w:rsidRPr="00493A4B">
        <w:rPr>
          <w:rFonts w:ascii="Arial" w:hAnsi="Arial" w:cs="Arial"/>
          <w:sz w:val="22"/>
          <w:szCs w:val="22"/>
        </w:rPr>
        <w:lastRenderedPageBreak/>
        <w:t xml:space="preserve">deretan rantai koloni yang terlihat sebagai suatu garis tebal dihitung sebagai satu koloni. Adapun hasil data total pertumbuhan bakteri dapat dilihat pada Tabel </w:t>
      </w:r>
      <w:r w:rsidR="00493A4B">
        <w:rPr>
          <w:rFonts w:ascii="Arial" w:hAnsi="Arial" w:cs="Arial"/>
          <w:sz w:val="22"/>
          <w:szCs w:val="22"/>
        </w:rPr>
        <w:t>3.</w:t>
      </w:r>
    </w:p>
    <w:p w:rsidR="00B62E74" w:rsidRPr="00493A4B" w:rsidRDefault="00493A4B" w:rsidP="00493A4B">
      <w:pPr>
        <w:pStyle w:val="Default"/>
        <w:spacing w:line="360" w:lineRule="auto"/>
        <w:jc w:val="both"/>
        <w:rPr>
          <w:rFonts w:ascii="Arial" w:hAnsi="Arial" w:cs="Arial"/>
          <w:b/>
          <w:sz w:val="22"/>
          <w:szCs w:val="20"/>
        </w:rPr>
      </w:pPr>
      <w:r>
        <w:rPr>
          <w:rFonts w:ascii="Arial" w:hAnsi="Arial" w:cs="Arial"/>
          <w:sz w:val="22"/>
          <w:szCs w:val="22"/>
        </w:rPr>
        <w:t xml:space="preserve">Table 3. </w:t>
      </w:r>
      <w:r w:rsidR="00B62E74" w:rsidRPr="00493A4B">
        <w:rPr>
          <w:rFonts w:ascii="Arial" w:hAnsi="Arial" w:cs="Arial"/>
          <w:sz w:val="22"/>
          <w:szCs w:val="22"/>
        </w:rPr>
        <w:t xml:space="preserve">Hasil Analisis Pertumbuhan Bakteri </w:t>
      </w:r>
      <w:r w:rsidR="00B62E74" w:rsidRPr="00493A4B">
        <w:rPr>
          <w:rFonts w:ascii="Arial" w:hAnsi="Arial" w:cs="Arial"/>
          <w:i/>
          <w:sz w:val="22"/>
          <w:szCs w:val="22"/>
        </w:rPr>
        <w:t>Staphylococcus aureus</w:t>
      </w:r>
      <w:r w:rsidR="00B62E74" w:rsidRPr="00493A4B">
        <w:rPr>
          <w:rFonts w:ascii="Arial" w:hAnsi="Arial" w:cs="Arial"/>
          <w:sz w:val="22"/>
          <w:szCs w:val="22"/>
        </w:rPr>
        <w:t xml:space="preserve"> dan </w:t>
      </w:r>
      <w:r w:rsidR="00B62E74" w:rsidRPr="00493A4B">
        <w:rPr>
          <w:rFonts w:ascii="Arial" w:hAnsi="Arial" w:cs="Arial"/>
          <w:i/>
          <w:sz w:val="22"/>
          <w:szCs w:val="22"/>
        </w:rPr>
        <w:t>Shigella dysenteriae</w:t>
      </w:r>
      <w:r w:rsidR="00B62E74" w:rsidRPr="00493A4B">
        <w:rPr>
          <w:rFonts w:ascii="Arial" w:hAnsi="Arial" w:cs="Arial"/>
          <w:sz w:val="22"/>
          <w:szCs w:val="22"/>
        </w:rPr>
        <w:t xml:space="preserve"> pada penggunaan ekstrak etanol sabut kelapa muda dalam sari jagung manis.</w:t>
      </w:r>
    </w:p>
    <w:tbl>
      <w:tblPr>
        <w:tblStyle w:val="TableGrid"/>
        <w:tblW w:w="4395" w:type="dxa"/>
        <w:tblInd w:w="108" w:type="dxa"/>
        <w:tblLook w:val="04A0"/>
      </w:tblPr>
      <w:tblGrid>
        <w:gridCol w:w="1372"/>
        <w:gridCol w:w="1750"/>
        <w:gridCol w:w="1328"/>
      </w:tblGrid>
      <w:tr w:rsidR="00B62E74" w:rsidRPr="00BF7E8F" w:rsidTr="00BF7E8F">
        <w:tc>
          <w:tcPr>
            <w:tcW w:w="1325" w:type="dxa"/>
            <w:vMerge w:val="restart"/>
            <w:vAlign w:val="center"/>
          </w:tcPr>
          <w:p w:rsidR="00B62E74" w:rsidRPr="00BF7E8F" w:rsidRDefault="00B62E74" w:rsidP="00B62E74">
            <w:pPr>
              <w:jc w:val="center"/>
              <w:rPr>
                <w:rFonts w:ascii="Arial" w:hAnsi="Arial" w:cs="Arial"/>
                <w:b/>
                <w:sz w:val="20"/>
              </w:rPr>
            </w:pPr>
            <w:r w:rsidRPr="00BF7E8F">
              <w:rPr>
                <w:rFonts w:ascii="Arial" w:hAnsi="Arial" w:cs="Arial"/>
                <w:b/>
                <w:sz w:val="20"/>
              </w:rPr>
              <w:t>Konsentrasi (%)</w:t>
            </w:r>
          </w:p>
        </w:tc>
        <w:tc>
          <w:tcPr>
            <w:tcW w:w="3070" w:type="dxa"/>
            <w:gridSpan w:val="2"/>
          </w:tcPr>
          <w:p w:rsidR="00B62E74" w:rsidRPr="00BF7E8F" w:rsidRDefault="00B62E74" w:rsidP="00AB532F">
            <w:pPr>
              <w:jc w:val="center"/>
              <w:rPr>
                <w:rFonts w:ascii="Arial" w:hAnsi="Arial" w:cs="Arial"/>
                <w:b/>
                <w:sz w:val="20"/>
              </w:rPr>
            </w:pPr>
            <w:r w:rsidRPr="00BF7E8F">
              <w:rPr>
                <w:rFonts w:ascii="Arial" w:hAnsi="Arial" w:cs="Arial"/>
                <w:b/>
                <w:sz w:val="20"/>
              </w:rPr>
              <w:t>Total Pertumbuhan Bakteri (CFU/mL)</w:t>
            </w:r>
          </w:p>
        </w:tc>
      </w:tr>
      <w:tr w:rsidR="00B62E74" w:rsidRPr="00BF7E8F" w:rsidTr="00BF7E8F">
        <w:tc>
          <w:tcPr>
            <w:tcW w:w="1325" w:type="dxa"/>
            <w:vMerge/>
          </w:tcPr>
          <w:p w:rsidR="00B62E74" w:rsidRPr="00BF7E8F" w:rsidRDefault="00B62E74" w:rsidP="00AB532F">
            <w:pPr>
              <w:jc w:val="center"/>
              <w:rPr>
                <w:rFonts w:ascii="Arial" w:hAnsi="Arial" w:cs="Arial"/>
                <w:b/>
                <w:sz w:val="20"/>
              </w:rPr>
            </w:pPr>
          </w:p>
        </w:tc>
        <w:tc>
          <w:tcPr>
            <w:tcW w:w="1688" w:type="dxa"/>
          </w:tcPr>
          <w:p w:rsidR="00B62E74" w:rsidRPr="00BF7E8F" w:rsidRDefault="00B62E74" w:rsidP="00AB532F">
            <w:pPr>
              <w:jc w:val="center"/>
              <w:rPr>
                <w:rFonts w:ascii="Arial" w:hAnsi="Arial" w:cs="Arial"/>
                <w:b/>
                <w:i/>
                <w:sz w:val="20"/>
              </w:rPr>
            </w:pPr>
            <w:r w:rsidRPr="00BF7E8F">
              <w:rPr>
                <w:rFonts w:ascii="Arial" w:hAnsi="Arial" w:cs="Arial"/>
                <w:b/>
                <w:i/>
                <w:sz w:val="20"/>
              </w:rPr>
              <w:t>Staphylococcus aureus</w:t>
            </w:r>
          </w:p>
        </w:tc>
        <w:tc>
          <w:tcPr>
            <w:tcW w:w="1382" w:type="dxa"/>
          </w:tcPr>
          <w:p w:rsidR="00B62E74" w:rsidRPr="00BF7E8F" w:rsidRDefault="00B62E74" w:rsidP="00AB532F">
            <w:pPr>
              <w:jc w:val="center"/>
              <w:rPr>
                <w:rFonts w:ascii="Arial" w:hAnsi="Arial" w:cs="Arial"/>
                <w:b/>
                <w:i/>
                <w:sz w:val="20"/>
              </w:rPr>
            </w:pPr>
            <w:r w:rsidRPr="00BF7E8F">
              <w:rPr>
                <w:rFonts w:ascii="Arial" w:hAnsi="Arial" w:cs="Arial"/>
                <w:b/>
                <w:i/>
                <w:sz w:val="20"/>
              </w:rPr>
              <w:t>Shigella dysenteriae</w:t>
            </w:r>
          </w:p>
        </w:tc>
      </w:tr>
      <w:tr w:rsidR="00B62E74" w:rsidRPr="00BF7E8F" w:rsidTr="00BF7E8F">
        <w:tc>
          <w:tcPr>
            <w:tcW w:w="1325" w:type="dxa"/>
          </w:tcPr>
          <w:p w:rsidR="00B62E74" w:rsidRPr="00BF7E8F" w:rsidRDefault="00B62E74" w:rsidP="00AB532F">
            <w:pPr>
              <w:jc w:val="center"/>
              <w:rPr>
                <w:rFonts w:ascii="Arial" w:hAnsi="Arial" w:cs="Arial"/>
                <w:sz w:val="20"/>
              </w:rPr>
            </w:pPr>
            <w:r w:rsidRPr="00BF7E8F">
              <w:rPr>
                <w:rFonts w:ascii="Arial" w:hAnsi="Arial" w:cs="Arial"/>
                <w:sz w:val="20"/>
              </w:rPr>
              <w:t>1%</w:t>
            </w:r>
          </w:p>
        </w:tc>
        <w:tc>
          <w:tcPr>
            <w:tcW w:w="1688" w:type="dxa"/>
          </w:tcPr>
          <w:p w:rsidR="00B62E74" w:rsidRPr="00BF7E8F" w:rsidRDefault="00B62E74" w:rsidP="00AB532F">
            <w:pPr>
              <w:jc w:val="center"/>
              <w:rPr>
                <w:rFonts w:ascii="Arial" w:hAnsi="Arial" w:cs="Arial"/>
                <w:color w:val="000000"/>
                <w:sz w:val="20"/>
              </w:rPr>
            </w:pPr>
            <w:r w:rsidRPr="00BF7E8F">
              <w:rPr>
                <w:rFonts w:ascii="Arial" w:hAnsi="Arial" w:cs="Arial"/>
                <w:sz w:val="20"/>
              </w:rPr>
              <w:t>2,5x10</w:t>
            </w:r>
            <w:r w:rsidRPr="00BF7E8F">
              <w:rPr>
                <w:rFonts w:ascii="Arial" w:hAnsi="Arial" w:cs="Arial"/>
                <w:sz w:val="20"/>
                <w:vertAlign w:val="superscript"/>
              </w:rPr>
              <w:t>7</w:t>
            </w:r>
          </w:p>
        </w:tc>
        <w:tc>
          <w:tcPr>
            <w:tcW w:w="1382" w:type="dxa"/>
          </w:tcPr>
          <w:p w:rsidR="00B62E74" w:rsidRPr="00BF7E8F" w:rsidRDefault="00B62E74" w:rsidP="00AB532F">
            <w:pPr>
              <w:jc w:val="center"/>
              <w:rPr>
                <w:rFonts w:ascii="Arial" w:hAnsi="Arial" w:cs="Arial"/>
                <w:color w:val="000000"/>
                <w:sz w:val="20"/>
              </w:rPr>
            </w:pPr>
            <w:r w:rsidRPr="00BF7E8F">
              <w:rPr>
                <w:rFonts w:ascii="Arial" w:hAnsi="Arial" w:cs="Arial"/>
                <w:sz w:val="20"/>
              </w:rPr>
              <w:t>2,0x10</w:t>
            </w:r>
            <w:r w:rsidRPr="00BF7E8F">
              <w:rPr>
                <w:rFonts w:ascii="Arial" w:hAnsi="Arial" w:cs="Arial"/>
                <w:sz w:val="20"/>
                <w:vertAlign w:val="superscript"/>
              </w:rPr>
              <w:t>7</w:t>
            </w:r>
          </w:p>
        </w:tc>
      </w:tr>
      <w:tr w:rsidR="00B62E74" w:rsidRPr="00BF7E8F" w:rsidTr="00BF7E8F">
        <w:tc>
          <w:tcPr>
            <w:tcW w:w="1325" w:type="dxa"/>
          </w:tcPr>
          <w:p w:rsidR="00B62E74" w:rsidRPr="00BF7E8F" w:rsidRDefault="00B62E74" w:rsidP="00AB532F">
            <w:pPr>
              <w:jc w:val="center"/>
              <w:rPr>
                <w:rFonts w:ascii="Arial" w:hAnsi="Arial" w:cs="Arial"/>
                <w:sz w:val="20"/>
              </w:rPr>
            </w:pPr>
            <w:r w:rsidRPr="00BF7E8F">
              <w:rPr>
                <w:rFonts w:ascii="Arial" w:hAnsi="Arial" w:cs="Arial"/>
                <w:sz w:val="20"/>
              </w:rPr>
              <w:t>2%</w:t>
            </w:r>
          </w:p>
        </w:tc>
        <w:tc>
          <w:tcPr>
            <w:tcW w:w="1688" w:type="dxa"/>
          </w:tcPr>
          <w:p w:rsidR="00B62E74" w:rsidRPr="00BF7E8F" w:rsidRDefault="00B62E74" w:rsidP="00AB532F">
            <w:pPr>
              <w:jc w:val="center"/>
              <w:rPr>
                <w:rFonts w:ascii="Arial" w:hAnsi="Arial" w:cs="Arial"/>
                <w:color w:val="000000"/>
                <w:sz w:val="20"/>
              </w:rPr>
            </w:pPr>
            <w:r w:rsidRPr="00BF7E8F">
              <w:rPr>
                <w:rFonts w:ascii="Arial" w:hAnsi="Arial" w:cs="Arial"/>
                <w:sz w:val="20"/>
              </w:rPr>
              <w:t>2,3x10</w:t>
            </w:r>
            <w:r w:rsidRPr="00BF7E8F">
              <w:rPr>
                <w:rFonts w:ascii="Arial" w:hAnsi="Arial" w:cs="Arial"/>
                <w:sz w:val="20"/>
                <w:vertAlign w:val="superscript"/>
              </w:rPr>
              <w:t>7</w:t>
            </w:r>
          </w:p>
        </w:tc>
        <w:tc>
          <w:tcPr>
            <w:tcW w:w="1382" w:type="dxa"/>
          </w:tcPr>
          <w:p w:rsidR="00B62E74" w:rsidRPr="00BF7E8F" w:rsidRDefault="00B62E74" w:rsidP="00AB532F">
            <w:pPr>
              <w:jc w:val="center"/>
              <w:rPr>
                <w:rFonts w:ascii="Arial" w:hAnsi="Arial" w:cs="Arial"/>
                <w:color w:val="000000"/>
                <w:sz w:val="20"/>
              </w:rPr>
            </w:pPr>
            <w:r w:rsidRPr="00BF7E8F">
              <w:rPr>
                <w:rFonts w:ascii="Arial" w:hAnsi="Arial" w:cs="Arial"/>
                <w:sz w:val="20"/>
              </w:rPr>
              <w:t>1,8x10</w:t>
            </w:r>
            <w:r w:rsidRPr="00BF7E8F">
              <w:rPr>
                <w:rFonts w:ascii="Arial" w:hAnsi="Arial" w:cs="Arial"/>
                <w:sz w:val="20"/>
                <w:vertAlign w:val="superscript"/>
              </w:rPr>
              <w:t>7</w:t>
            </w:r>
          </w:p>
        </w:tc>
      </w:tr>
      <w:tr w:rsidR="00B62E74" w:rsidRPr="00BF7E8F" w:rsidTr="00BF7E8F">
        <w:tc>
          <w:tcPr>
            <w:tcW w:w="1325" w:type="dxa"/>
          </w:tcPr>
          <w:p w:rsidR="00B62E74" w:rsidRPr="00BF7E8F" w:rsidRDefault="00B62E74" w:rsidP="00AB532F">
            <w:pPr>
              <w:jc w:val="center"/>
              <w:rPr>
                <w:rFonts w:ascii="Arial" w:hAnsi="Arial" w:cs="Arial"/>
                <w:sz w:val="20"/>
              </w:rPr>
            </w:pPr>
            <w:r w:rsidRPr="00BF7E8F">
              <w:rPr>
                <w:rFonts w:ascii="Arial" w:hAnsi="Arial" w:cs="Arial"/>
                <w:sz w:val="20"/>
              </w:rPr>
              <w:t>3%</w:t>
            </w:r>
          </w:p>
        </w:tc>
        <w:tc>
          <w:tcPr>
            <w:tcW w:w="1688" w:type="dxa"/>
          </w:tcPr>
          <w:p w:rsidR="00B62E74" w:rsidRPr="00BF7E8F" w:rsidRDefault="00B62E74" w:rsidP="00AB532F">
            <w:pPr>
              <w:jc w:val="center"/>
              <w:rPr>
                <w:rFonts w:ascii="Arial" w:hAnsi="Arial" w:cs="Arial"/>
                <w:color w:val="000000"/>
                <w:sz w:val="20"/>
              </w:rPr>
            </w:pPr>
            <w:r w:rsidRPr="00BF7E8F">
              <w:rPr>
                <w:rFonts w:ascii="Arial" w:hAnsi="Arial" w:cs="Arial"/>
                <w:sz w:val="20"/>
              </w:rPr>
              <w:t>2,0x10</w:t>
            </w:r>
            <w:r w:rsidRPr="00BF7E8F">
              <w:rPr>
                <w:rFonts w:ascii="Arial" w:hAnsi="Arial" w:cs="Arial"/>
                <w:sz w:val="20"/>
                <w:vertAlign w:val="superscript"/>
              </w:rPr>
              <w:t>7</w:t>
            </w:r>
          </w:p>
        </w:tc>
        <w:tc>
          <w:tcPr>
            <w:tcW w:w="1382" w:type="dxa"/>
          </w:tcPr>
          <w:p w:rsidR="00B62E74" w:rsidRPr="00BF7E8F" w:rsidRDefault="00B62E74" w:rsidP="00AB532F">
            <w:pPr>
              <w:jc w:val="center"/>
              <w:rPr>
                <w:rFonts w:ascii="Arial" w:hAnsi="Arial" w:cs="Arial"/>
                <w:color w:val="000000"/>
                <w:sz w:val="20"/>
              </w:rPr>
            </w:pPr>
            <w:r w:rsidRPr="00BF7E8F">
              <w:rPr>
                <w:rFonts w:ascii="Arial" w:hAnsi="Arial" w:cs="Arial"/>
                <w:sz w:val="20"/>
              </w:rPr>
              <w:t>1,5x10</w:t>
            </w:r>
            <w:r w:rsidRPr="00BF7E8F">
              <w:rPr>
                <w:rFonts w:ascii="Arial" w:hAnsi="Arial" w:cs="Arial"/>
                <w:sz w:val="20"/>
                <w:vertAlign w:val="superscript"/>
              </w:rPr>
              <w:t>7</w:t>
            </w:r>
          </w:p>
        </w:tc>
      </w:tr>
      <w:tr w:rsidR="00B62E74" w:rsidRPr="00BF7E8F" w:rsidTr="00BF7E8F">
        <w:tc>
          <w:tcPr>
            <w:tcW w:w="1325" w:type="dxa"/>
          </w:tcPr>
          <w:p w:rsidR="00B62E74" w:rsidRPr="00BF7E8F" w:rsidRDefault="00B62E74" w:rsidP="00AB532F">
            <w:pPr>
              <w:jc w:val="center"/>
              <w:rPr>
                <w:rFonts w:ascii="Arial" w:hAnsi="Arial" w:cs="Arial"/>
                <w:sz w:val="20"/>
              </w:rPr>
            </w:pPr>
            <w:r w:rsidRPr="00BF7E8F">
              <w:rPr>
                <w:rFonts w:ascii="Arial" w:hAnsi="Arial" w:cs="Arial"/>
                <w:sz w:val="20"/>
              </w:rPr>
              <w:t>4%</w:t>
            </w:r>
          </w:p>
        </w:tc>
        <w:tc>
          <w:tcPr>
            <w:tcW w:w="1688" w:type="dxa"/>
          </w:tcPr>
          <w:p w:rsidR="00B62E74" w:rsidRPr="00BF7E8F" w:rsidRDefault="00B62E74" w:rsidP="00AB532F">
            <w:pPr>
              <w:jc w:val="center"/>
              <w:rPr>
                <w:rFonts w:ascii="Arial" w:hAnsi="Arial" w:cs="Arial"/>
                <w:color w:val="000000"/>
                <w:sz w:val="20"/>
              </w:rPr>
            </w:pPr>
            <w:r w:rsidRPr="00BF7E8F">
              <w:rPr>
                <w:rFonts w:ascii="Arial" w:hAnsi="Arial" w:cs="Arial"/>
                <w:sz w:val="20"/>
              </w:rPr>
              <w:t>1,8x10</w:t>
            </w:r>
            <w:r w:rsidRPr="00BF7E8F">
              <w:rPr>
                <w:rFonts w:ascii="Arial" w:hAnsi="Arial" w:cs="Arial"/>
                <w:sz w:val="20"/>
                <w:vertAlign w:val="superscript"/>
              </w:rPr>
              <w:t>7</w:t>
            </w:r>
          </w:p>
        </w:tc>
        <w:tc>
          <w:tcPr>
            <w:tcW w:w="1382" w:type="dxa"/>
          </w:tcPr>
          <w:p w:rsidR="00B62E74" w:rsidRPr="00BF7E8F" w:rsidRDefault="00B62E74" w:rsidP="00AB532F">
            <w:pPr>
              <w:jc w:val="center"/>
              <w:rPr>
                <w:rFonts w:ascii="Arial" w:hAnsi="Arial" w:cs="Arial"/>
                <w:color w:val="000000"/>
                <w:sz w:val="20"/>
              </w:rPr>
            </w:pPr>
            <w:r w:rsidRPr="00BF7E8F">
              <w:rPr>
                <w:rFonts w:ascii="Arial" w:hAnsi="Arial" w:cs="Arial"/>
                <w:sz w:val="20"/>
              </w:rPr>
              <w:t>1,3x10</w:t>
            </w:r>
            <w:r w:rsidRPr="00BF7E8F">
              <w:rPr>
                <w:rFonts w:ascii="Arial" w:hAnsi="Arial" w:cs="Arial"/>
                <w:sz w:val="20"/>
                <w:vertAlign w:val="superscript"/>
              </w:rPr>
              <w:t>7</w:t>
            </w:r>
          </w:p>
        </w:tc>
      </w:tr>
      <w:tr w:rsidR="00B62E74" w:rsidRPr="00BF7E8F" w:rsidTr="00BF7E8F">
        <w:tc>
          <w:tcPr>
            <w:tcW w:w="1325" w:type="dxa"/>
          </w:tcPr>
          <w:p w:rsidR="00B62E74" w:rsidRPr="00BF7E8F" w:rsidRDefault="00B62E74" w:rsidP="00AB532F">
            <w:pPr>
              <w:jc w:val="center"/>
              <w:rPr>
                <w:rFonts w:ascii="Arial" w:hAnsi="Arial" w:cs="Arial"/>
                <w:sz w:val="20"/>
              </w:rPr>
            </w:pPr>
            <w:r w:rsidRPr="00BF7E8F">
              <w:rPr>
                <w:rFonts w:ascii="Arial" w:hAnsi="Arial" w:cs="Arial"/>
                <w:sz w:val="20"/>
              </w:rPr>
              <w:t>5%</w:t>
            </w:r>
          </w:p>
        </w:tc>
        <w:tc>
          <w:tcPr>
            <w:tcW w:w="1688" w:type="dxa"/>
          </w:tcPr>
          <w:p w:rsidR="00B62E74" w:rsidRPr="00BF7E8F" w:rsidRDefault="00B62E74" w:rsidP="00AB532F">
            <w:pPr>
              <w:jc w:val="center"/>
              <w:rPr>
                <w:rFonts w:ascii="Arial" w:hAnsi="Arial" w:cs="Arial"/>
                <w:color w:val="000000"/>
                <w:sz w:val="20"/>
              </w:rPr>
            </w:pPr>
            <w:r w:rsidRPr="00BF7E8F">
              <w:rPr>
                <w:rFonts w:ascii="Arial" w:hAnsi="Arial" w:cs="Arial"/>
                <w:sz w:val="20"/>
              </w:rPr>
              <w:t>1,6x10</w:t>
            </w:r>
            <w:r w:rsidRPr="00BF7E8F">
              <w:rPr>
                <w:rFonts w:ascii="Arial" w:hAnsi="Arial" w:cs="Arial"/>
                <w:sz w:val="20"/>
                <w:vertAlign w:val="superscript"/>
              </w:rPr>
              <w:t>7</w:t>
            </w:r>
          </w:p>
        </w:tc>
        <w:tc>
          <w:tcPr>
            <w:tcW w:w="1382" w:type="dxa"/>
          </w:tcPr>
          <w:p w:rsidR="00B62E74" w:rsidRPr="00BF7E8F" w:rsidRDefault="00B62E74" w:rsidP="00AB532F">
            <w:pPr>
              <w:jc w:val="center"/>
              <w:rPr>
                <w:rFonts w:ascii="Arial" w:hAnsi="Arial" w:cs="Arial"/>
                <w:color w:val="000000"/>
                <w:sz w:val="20"/>
              </w:rPr>
            </w:pPr>
            <w:r w:rsidRPr="00BF7E8F">
              <w:rPr>
                <w:rFonts w:ascii="Arial" w:hAnsi="Arial" w:cs="Arial"/>
                <w:color w:val="000000"/>
                <w:sz w:val="20"/>
              </w:rPr>
              <w:t>1,0</w:t>
            </w:r>
            <w:r w:rsidRPr="00BF7E8F">
              <w:rPr>
                <w:rFonts w:ascii="Arial" w:hAnsi="Arial" w:cs="Arial"/>
                <w:sz w:val="20"/>
              </w:rPr>
              <w:t>x10</w:t>
            </w:r>
            <w:r w:rsidRPr="00BF7E8F">
              <w:rPr>
                <w:rFonts w:ascii="Arial" w:hAnsi="Arial" w:cs="Arial"/>
                <w:sz w:val="20"/>
                <w:vertAlign w:val="superscript"/>
              </w:rPr>
              <w:t>7</w:t>
            </w:r>
          </w:p>
        </w:tc>
      </w:tr>
    </w:tbl>
    <w:p w:rsidR="00493A4B" w:rsidRPr="00493A4B" w:rsidRDefault="00493A4B" w:rsidP="00067E8E">
      <w:pPr>
        <w:pStyle w:val="Default"/>
        <w:spacing w:before="360" w:line="360" w:lineRule="auto"/>
        <w:ind w:firstLine="720"/>
        <w:jc w:val="both"/>
        <w:rPr>
          <w:rFonts w:ascii="Arial" w:hAnsi="Arial" w:cs="Arial"/>
          <w:sz w:val="22"/>
        </w:rPr>
      </w:pPr>
      <w:r w:rsidRPr="00493A4B">
        <w:rPr>
          <w:rFonts w:ascii="Arial" w:hAnsi="Arial" w:cs="Arial"/>
          <w:sz w:val="22"/>
        </w:rPr>
        <w:t>Hasil pertumbuhan total koloni bakteri terendah ekstrak sabut kelapa muda dalam sari jagung manis yaitu pada konsentrasi 5%</w:t>
      </w:r>
      <w:r w:rsidR="00067E8E">
        <w:rPr>
          <w:rFonts w:ascii="Arial" w:hAnsi="Arial" w:cs="Arial"/>
          <w:sz w:val="22"/>
        </w:rPr>
        <w:t xml:space="preserve"> </w:t>
      </w:r>
      <w:r w:rsidRPr="00493A4B">
        <w:rPr>
          <w:rFonts w:ascii="Arial" w:hAnsi="Arial" w:cs="Arial"/>
          <w:sz w:val="22"/>
        </w:rPr>
        <w:t xml:space="preserve">untuk bakteri </w:t>
      </w:r>
      <w:r w:rsidRPr="00493A4B">
        <w:rPr>
          <w:rFonts w:ascii="Arial" w:hAnsi="Arial" w:cs="Arial"/>
          <w:i/>
          <w:iCs/>
          <w:sz w:val="22"/>
        </w:rPr>
        <w:t>Staphylococus aureus</w:t>
      </w:r>
      <w:r w:rsidRPr="00493A4B">
        <w:rPr>
          <w:rFonts w:ascii="Arial" w:hAnsi="Arial" w:cs="Arial"/>
          <w:sz w:val="22"/>
        </w:rPr>
        <w:t xml:space="preserve"> (gram positif) sebesar 1,6x10</w:t>
      </w:r>
      <w:r w:rsidRPr="00493A4B">
        <w:rPr>
          <w:rFonts w:ascii="Arial" w:hAnsi="Arial" w:cs="Arial"/>
          <w:sz w:val="22"/>
          <w:vertAlign w:val="superscript"/>
        </w:rPr>
        <w:t xml:space="preserve">7 </w:t>
      </w:r>
      <w:r w:rsidRPr="00493A4B">
        <w:rPr>
          <w:rFonts w:ascii="Arial" w:hAnsi="Arial" w:cs="Arial"/>
          <w:sz w:val="22"/>
        </w:rPr>
        <w:t xml:space="preserve">CFU/mL dan pada bakteri </w:t>
      </w:r>
      <w:r w:rsidRPr="00493A4B">
        <w:rPr>
          <w:rFonts w:ascii="Arial" w:hAnsi="Arial" w:cs="Arial"/>
          <w:i/>
          <w:iCs/>
          <w:sz w:val="22"/>
        </w:rPr>
        <w:t>Shigella dysenteriae</w:t>
      </w:r>
      <w:r w:rsidRPr="00493A4B">
        <w:rPr>
          <w:rFonts w:ascii="Arial" w:hAnsi="Arial" w:cs="Arial"/>
          <w:sz w:val="22"/>
        </w:rPr>
        <w:t xml:space="preserve"> (gram negatif) sebesar 1,0x10</w:t>
      </w:r>
      <w:r w:rsidRPr="00493A4B">
        <w:rPr>
          <w:rFonts w:ascii="Arial" w:hAnsi="Arial" w:cs="Arial"/>
          <w:sz w:val="22"/>
          <w:vertAlign w:val="superscript"/>
        </w:rPr>
        <w:t xml:space="preserve">7 </w:t>
      </w:r>
      <w:r w:rsidRPr="00493A4B">
        <w:rPr>
          <w:rFonts w:ascii="Arial" w:hAnsi="Arial" w:cs="Arial"/>
          <w:sz w:val="22"/>
        </w:rPr>
        <w:t>CFU/mL. Hasil ini sesuai dengan hasil uji diameter daya hambat yang menunjukkan ekstrak etanol sabut kelapa muda memiliki daya hambat terbesar pada bakteri</w:t>
      </w:r>
      <w:r w:rsidRPr="00493A4B">
        <w:rPr>
          <w:rFonts w:ascii="Arial" w:hAnsi="Arial" w:cs="Arial"/>
          <w:i/>
          <w:iCs/>
          <w:sz w:val="22"/>
        </w:rPr>
        <w:t xml:space="preserve"> Shigella dysenteriae </w:t>
      </w:r>
      <w:r w:rsidRPr="00493A4B">
        <w:rPr>
          <w:rFonts w:ascii="Arial" w:hAnsi="Arial" w:cs="Arial"/>
          <w:iCs/>
          <w:sz w:val="22"/>
        </w:rPr>
        <w:t xml:space="preserve">dibandingkan bakteri </w:t>
      </w:r>
      <w:r w:rsidRPr="00493A4B">
        <w:rPr>
          <w:rFonts w:ascii="Arial" w:hAnsi="Arial" w:cs="Arial"/>
          <w:i/>
          <w:iCs/>
          <w:sz w:val="22"/>
        </w:rPr>
        <w:t>Staphylococus aureus</w:t>
      </w:r>
      <w:r w:rsidRPr="00493A4B">
        <w:rPr>
          <w:rFonts w:ascii="Arial" w:hAnsi="Arial" w:cs="Arial"/>
          <w:sz w:val="22"/>
        </w:rPr>
        <w:t xml:space="preserve">. Hasil pertumbuhan total koloni bakteri ekstrak sabut kelapa muda dalam sari jagung manis menunjukkan semakin tinggi konsentrasi ekstrak maka semakin rendah total koloni bakteri. Hal ini sesuai dengan literatur </w:t>
      </w:r>
      <w:r w:rsidRPr="00493A4B">
        <w:rPr>
          <w:rFonts w:ascii="Arial" w:hAnsi="Arial" w:cs="Arial"/>
          <w:iCs/>
          <w:sz w:val="22"/>
          <w:szCs w:val="20"/>
        </w:rPr>
        <w:t xml:space="preserve">Widyasanti dkk., (2016), menyatakan bahwa semakin tinggi </w:t>
      </w:r>
      <w:r w:rsidRPr="00493A4B">
        <w:rPr>
          <w:rFonts w:ascii="Arial" w:hAnsi="Arial" w:cs="Arial"/>
          <w:sz w:val="22"/>
        </w:rPr>
        <w:lastRenderedPageBreak/>
        <w:t xml:space="preserve">diameter daya hambat ekstrak maka semakin rendah total pertumbuhan bakteri. </w:t>
      </w:r>
    </w:p>
    <w:p w:rsidR="00493A4B" w:rsidRPr="00493A4B" w:rsidRDefault="00493A4B" w:rsidP="00AB532F">
      <w:pPr>
        <w:autoSpaceDE w:val="0"/>
        <w:autoSpaceDN w:val="0"/>
        <w:adjustRightInd w:val="0"/>
        <w:spacing w:before="120" w:after="120" w:line="360" w:lineRule="auto"/>
        <w:ind w:firstLine="720"/>
        <w:jc w:val="both"/>
        <w:rPr>
          <w:rFonts w:ascii="Arial" w:hAnsi="Arial" w:cs="Arial"/>
          <w:sz w:val="28"/>
        </w:rPr>
      </w:pPr>
      <w:r w:rsidRPr="00493A4B">
        <w:rPr>
          <w:rFonts w:ascii="Arial" w:hAnsi="Arial" w:cs="Arial"/>
        </w:rPr>
        <w:t xml:space="preserve">Uji total pertumbuhan bakteri yang dilakukan pada ekstrak etanol sabut kepala muda dalam sari jagung manis menggunakan metode TPC, dilakukan pengamatan selama 4 hari dan dihitungi setiap 12 jam. </w:t>
      </w:r>
      <w:r w:rsidRPr="00493A4B">
        <w:rPr>
          <w:rFonts w:ascii="Arial" w:hAnsi="Arial" w:cs="Arial"/>
          <w:szCs w:val="20"/>
        </w:rPr>
        <w:t xml:space="preserve">Hal tersebut dapat dilihat pada grafik total pertumbuhan bakteri </w:t>
      </w:r>
      <w:r w:rsidRPr="00493A4B">
        <w:rPr>
          <w:rFonts w:ascii="Arial" w:hAnsi="Arial" w:cs="Arial"/>
          <w:i/>
          <w:szCs w:val="20"/>
        </w:rPr>
        <w:t xml:space="preserve">Staphylococus. aureus </w:t>
      </w:r>
      <w:r w:rsidRPr="00493A4B">
        <w:rPr>
          <w:rFonts w:ascii="Arial" w:hAnsi="Arial" w:cs="Arial"/>
          <w:szCs w:val="20"/>
        </w:rPr>
        <w:t xml:space="preserve">dan </w:t>
      </w:r>
      <w:r w:rsidRPr="00493A4B">
        <w:rPr>
          <w:rFonts w:ascii="Arial" w:hAnsi="Arial" w:cs="Arial"/>
          <w:i/>
          <w:szCs w:val="20"/>
        </w:rPr>
        <w:t xml:space="preserve">Shigella dysenteriae </w:t>
      </w:r>
      <w:r w:rsidRPr="00493A4B">
        <w:rPr>
          <w:rFonts w:ascii="Arial" w:hAnsi="Arial" w:cs="Arial"/>
          <w:szCs w:val="20"/>
        </w:rPr>
        <w:t>ekstrak etanol sabut kelapa muda dalam sari jagung manis</w:t>
      </w:r>
      <w:r w:rsidRPr="00493A4B">
        <w:rPr>
          <w:rFonts w:ascii="Arial" w:hAnsi="Arial" w:cs="Arial"/>
        </w:rPr>
        <w:t xml:space="preserve"> (Gambar </w:t>
      </w:r>
      <w:r>
        <w:rPr>
          <w:rFonts w:ascii="Arial" w:hAnsi="Arial" w:cs="Arial"/>
        </w:rPr>
        <w:t xml:space="preserve">1 </w:t>
      </w:r>
      <w:r w:rsidRPr="00493A4B">
        <w:rPr>
          <w:rFonts w:ascii="Arial" w:hAnsi="Arial" w:cs="Arial"/>
        </w:rPr>
        <w:t xml:space="preserve">dan Gambar </w:t>
      </w:r>
      <w:r>
        <w:rPr>
          <w:rFonts w:ascii="Arial" w:hAnsi="Arial" w:cs="Arial"/>
        </w:rPr>
        <w:t>2</w:t>
      </w:r>
      <w:r w:rsidRPr="00493A4B">
        <w:rPr>
          <w:rFonts w:ascii="Arial" w:hAnsi="Arial" w:cs="Arial"/>
        </w:rPr>
        <w:t xml:space="preserve">). </w:t>
      </w:r>
    </w:p>
    <w:p w:rsidR="00181E2C" w:rsidRDefault="00493A4B" w:rsidP="00493A4B">
      <w:pPr>
        <w:spacing w:after="0" w:line="360" w:lineRule="auto"/>
        <w:contextualSpacing/>
        <w:jc w:val="both"/>
        <w:rPr>
          <w:rFonts w:ascii="Arial" w:eastAsia="Calibri" w:hAnsi="Arial" w:cs="Arial"/>
          <w:lang w:val="id-ID"/>
        </w:rPr>
      </w:pPr>
      <w:r w:rsidRPr="00493A4B">
        <w:rPr>
          <w:rFonts w:ascii="Arial" w:eastAsia="Calibri" w:hAnsi="Arial" w:cs="Arial"/>
          <w:noProof/>
        </w:rPr>
        <w:drawing>
          <wp:inline distT="0" distB="0" distL="0" distR="0">
            <wp:extent cx="2936801" cy="1974481"/>
            <wp:effectExtent l="19050" t="0" r="15949" b="6719"/>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923" w:rsidRDefault="00493A4B" w:rsidP="004A0F6B">
      <w:pPr>
        <w:spacing w:after="0" w:line="360" w:lineRule="auto"/>
        <w:jc w:val="both"/>
        <w:rPr>
          <w:rFonts w:ascii="Arial" w:eastAsia="Calibri" w:hAnsi="Arial" w:cs="Arial"/>
          <w:b/>
          <w:lang w:val="id-ID"/>
        </w:rPr>
      </w:pPr>
      <w:r w:rsidRPr="00493A4B">
        <w:rPr>
          <w:rFonts w:ascii="Arial" w:eastAsia="Calibri" w:hAnsi="Arial" w:cs="Arial"/>
          <w:b/>
          <w:noProof/>
        </w:rPr>
        <w:drawing>
          <wp:inline distT="0" distB="0" distL="0" distR="0">
            <wp:extent cx="2942191" cy="2065728"/>
            <wp:effectExtent l="19050" t="0" r="10559"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7E8F" w:rsidRDefault="00BF7E8F" w:rsidP="00BF7E8F">
      <w:pPr>
        <w:spacing w:after="0" w:line="360" w:lineRule="auto"/>
        <w:ind w:firstLine="720"/>
        <w:jc w:val="both"/>
        <w:rPr>
          <w:rFonts w:ascii="Arial" w:hAnsi="Arial" w:cs="Arial"/>
          <w:color w:val="000000"/>
          <w:szCs w:val="24"/>
        </w:rPr>
      </w:pPr>
      <w:r w:rsidRPr="00BF7E8F">
        <w:rPr>
          <w:rFonts w:ascii="Arial" w:hAnsi="Arial" w:cs="Arial"/>
          <w:color w:val="000000"/>
          <w:szCs w:val="24"/>
        </w:rPr>
        <w:t xml:space="preserve">Hasil (Gambar </w:t>
      </w:r>
      <w:r>
        <w:rPr>
          <w:rFonts w:ascii="Arial" w:hAnsi="Arial" w:cs="Arial"/>
          <w:color w:val="000000"/>
          <w:szCs w:val="24"/>
        </w:rPr>
        <w:t>1</w:t>
      </w:r>
      <w:r w:rsidRPr="00BF7E8F">
        <w:rPr>
          <w:rFonts w:ascii="Arial" w:hAnsi="Arial" w:cs="Arial"/>
          <w:color w:val="000000"/>
          <w:szCs w:val="24"/>
        </w:rPr>
        <w:t xml:space="preserve"> dan </w:t>
      </w:r>
      <w:r>
        <w:rPr>
          <w:rFonts w:ascii="Arial" w:hAnsi="Arial" w:cs="Arial"/>
          <w:color w:val="000000"/>
          <w:szCs w:val="24"/>
        </w:rPr>
        <w:t>2</w:t>
      </w:r>
      <w:r w:rsidRPr="00BF7E8F">
        <w:rPr>
          <w:rFonts w:ascii="Arial" w:hAnsi="Arial" w:cs="Arial"/>
          <w:color w:val="000000"/>
          <w:szCs w:val="24"/>
        </w:rPr>
        <w:t xml:space="preserve">) diketahui bahwa pada penyimpanan pada hari pertama (12-24 jam) merupakan fase adaptasi bagi bakteri, selanjutnya pada hari ke dua (36-48 jam) dan hari ke tiga (60-72 jam) merupakan fase eksponensial </w:t>
      </w:r>
      <w:r w:rsidRPr="00BF7E8F">
        <w:rPr>
          <w:rFonts w:ascii="Arial" w:hAnsi="Arial" w:cs="Arial"/>
          <w:color w:val="000000"/>
          <w:szCs w:val="24"/>
        </w:rPr>
        <w:lastRenderedPageBreak/>
        <w:t>yang mana pertumbuhan bakteri terus berlangsung dan meningkat dengan pesat sehingga nilai TPC terus meningkat untuk kemudian turun setelah memasuki fase kematian di hari ke empat (84-96 jam).</w:t>
      </w:r>
    </w:p>
    <w:p w:rsidR="00BF7E8F" w:rsidRPr="00BF7E8F" w:rsidRDefault="00BF7E8F" w:rsidP="00BF7E8F">
      <w:pPr>
        <w:spacing w:after="240" w:line="360" w:lineRule="auto"/>
        <w:ind w:firstLine="720"/>
        <w:jc w:val="both"/>
        <w:rPr>
          <w:rFonts w:ascii="Arial" w:eastAsia="Calibri" w:hAnsi="Arial" w:cs="Arial"/>
          <w:b/>
          <w:sz w:val="18"/>
        </w:rPr>
      </w:pPr>
      <w:r w:rsidRPr="00BF7E8F">
        <w:rPr>
          <w:rFonts w:ascii="Arial" w:hAnsi="Arial" w:cs="Arial"/>
          <w:shd w:val="clear" w:color="auto" w:fill="FFFFFF"/>
        </w:rPr>
        <w:t xml:space="preserve">Berdasarkan uji statistik untuk analisis sidik ragam ANOVA bakteri </w:t>
      </w:r>
      <w:r w:rsidRPr="00BF7E8F">
        <w:rPr>
          <w:rFonts w:ascii="Arial" w:hAnsi="Arial" w:cs="Arial"/>
          <w:i/>
          <w:shd w:val="clear" w:color="auto" w:fill="FFFFFF"/>
        </w:rPr>
        <w:t xml:space="preserve">Staphylococus aureus </w:t>
      </w:r>
      <w:r w:rsidRPr="00BF7E8F">
        <w:rPr>
          <w:rFonts w:ascii="Arial" w:hAnsi="Arial" w:cs="Arial"/>
          <w:shd w:val="clear" w:color="auto" w:fill="FFFFFF"/>
        </w:rPr>
        <w:t xml:space="preserve">dan </w:t>
      </w:r>
      <w:r w:rsidRPr="00BF7E8F">
        <w:rPr>
          <w:rFonts w:ascii="Arial" w:hAnsi="Arial" w:cs="Arial"/>
          <w:i/>
          <w:shd w:val="clear" w:color="auto" w:fill="FFFFFF"/>
        </w:rPr>
        <w:t xml:space="preserve">Shigella dysenteriae </w:t>
      </w:r>
      <w:r w:rsidRPr="00BF7E8F">
        <w:rPr>
          <w:rFonts w:ascii="Arial" w:hAnsi="Arial" w:cs="Arial"/>
          <w:shd w:val="clear" w:color="auto" w:fill="FFFFFF"/>
        </w:rPr>
        <w:t>dengan nilai (α = 0,05) menunjukkan bahwa konsentrasi berpengaruh signifikan terhadap waktu namun interaksi antara konsentrasi dan waktu tidak berpangaruh signifikan.</w:t>
      </w:r>
    </w:p>
    <w:p w:rsidR="004A0F6B" w:rsidRPr="004A0F6B" w:rsidRDefault="004A0F6B" w:rsidP="004A0F6B">
      <w:pPr>
        <w:spacing w:after="0" w:line="360" w:lineRule="auto"/>
        <w:jc w:val="both"/>
        <w:rPr>
          <w:rFonts w:ascii="Arial" w:eastAsia="Calibri" w:hAnsi="Arial" w:cs="Arial"/>
          <w:b/>
        </w:rPr>
      </w:pPr>
      <w:r w:rsidRPr="004A0F6B">
        <w:rPr>
          <w:rFonts w:ascii="Arial" w:eastAsia="Calibri" w:hAnsi="Arial" w:cs="Arial"/>
          <w:b/>
        </w:rPr>
        <w:t>KESIMPULAN</w:t>
      </w:r>
    </w:p>
    <w:p w:rsidR="00070060" w:rsidRPr="007946AB" w:rsidRDefault="007946AB" w:rsidP="007946AB">
      <w:pPr>
        <w:autoSpaceDE w:val="0"/>
        <w:autoSpaceDN w:val="0"/>
        <w:adjustRightInd w:val="0"/>
        <w:spacing w:after="360" w:line="360" w:lineRule="auto"/>
        <w:ind w:firstLine="720"/>
        <w:jc w:val="both"/>
        <w:rPr>
          <w:rFonts w:ascii="Arial" w:hAnsi="Arial" w:cs="Arial"/>
          <w:shd w:val="clear" w:color="auto" w:fill="FFFFFF"/>
        </w:rPr>
      </w:pPr>
      <w:r w:rsidRPr="007946AB">
        <w:rPr>
          <w:rFonts w:ascii="Arial" w:hAnsi="Arial" w:cs="Arial"/>
          <w:szCs w:val="24"/>
          <w:shd w:val="clear" w:color="auto" w:fill="FFFFFF"/>
        </w:rPr>
        <w:t>Berdasarkan hasil penelitian yang telah dilakukan dapat disimpulkan bahwa konsentrasi ekstrak sabut kelapa muda sangat berpengaruh terhadap t</w:t>
      </w:r>
      <w:r w:rsidRPr="007946AB">
        <w:rPr>
          <w:rFonts w:ascii="Arial" w:hAnsi="Arial" w:cs="Arial"/>
          <w:shd w:val="clear" w:color="auto" w:fill="FFFFFF"/>
        </w:rPr>
        <w:t>otal pertumbuhan koloni bakteri</w:t>
      </w:r>
      <w:r w:rsidRPr="007946AB">
        <w:rPr>
          <w:rFonts w:ascii="Arial" w:hAnsi="Arial" w:cs="Arial"/>
          <w:szCs w:val="24"/>
          <w:shd w:val="clear" w:color="auto" w:fill="FFFFFF"/>
        </w:rPr>
        <w:t xml:space="preserve"> sari jagung manis</w:t>
      </w:r>
      <w:r w:rsidRPr="007946AB">
        <w:rPr>
          <w:rFonts w:ascii="Arial" w:hAnsi="Arial" w:cs="Arial"/>
          <w:shd w:val="clear" w:color="auto" w:fill="FFFFFF"/>
        </w:rPr>
        <w:t>. Adapun total pertumbuhan bakteri terendah yaitu pada konsentrasi 5% untuk bakteri gram negatif  (</w:t>
      </w:r>
      <w:r w:rsidRPr="007946AB">
        <w:rPr>
          <w:rFonts w:ascii="Arial" w:hAnsi="Arial" w:cs="Arial"/>
          <w:i/>
          <w:shd w:val="clear" w:color="auto" w:fill="FFFFFF"/>
        </w:rPr>
        <w:t>Shigella dysenteriae</w:t>
      </w:r>
      <w:r w:rsidRPr="007946AB">
        <w:rPr>
          <w:rFonts w:ascii="Arial" w:hAnsi="Arial" w:cs="Arial"/>
          <w:shd w:val="clear" w:color="auto" w:fill="FFFFFF"/>
        </w:rPr>
        <w:t>)</w:t>
      </w:r>
      <w:r w:rsidRPr="007946AB">
        <w:rPr>
          <w:rFonts w:ascii="Arial" w:hAnsi="Arial" w:cs="Arial"/>
          <w:i/>
          <w:shd w:val="clear" w:color="auto" w:fill="FFFFFF"/>
        </w:rPr>
        <w:t xml:space="preserve"> </w:t>
      </w:r>
      <w:r w:rsidRPr="007946AB">
        <w:rPr>
          <w:rFonts w:ascii="Arial" w:hAnsi="Arial" w:cs="Arial"/>
          <w:shd w:val="clear" w:color="auto" w:fill="FFFFFF"/>
        </w:rPr>
        <w:t>sebesar 1.0x10</w:t>
      </w:r>
      <w:r w:rsidRPr="007946AB">
        <w:rPr>
          <w:rFonts w:ascii="Arial" w:hAnsi="Arial" w:cs="Arial"/>
          <w:shd w:val="clear" w:color="auto" w:fill="FFFFFF"/>
          <w:vertAlign w:val="superscript"/>
        </w:rPr>
        <w:t xml:space="preserve">7 </w:t>
      </w:r>
      <w:r w:rsidRPr="007946AB">
        <w:rPr>
          <w:rFonts w:ascii="Arial" w:hAnsi="Arial" w:cs="Arial"/>
          <w:shd w:val="clear" w:color="auto" w:fill="FFFFFF"/>
        </w:rPr>
        <w:t xml:space="preserve">CFU/mL dan untuk bakteri </w:t>
      </w:r>
      <w:r w:rsidRPr="007946AB">
        <w:rPr>
          <w:rFonts w:ascii="Arial" w:hAnsi="Arial" w:cs="Arial"/>
          <w:szCs w:val="24"/>
          <w:shd w:val="clear" w:color="auto" w:fill="FFFFFF"/>
        </w:rPr>
        <w:t>gram positif</w:t>
      </w:r>
      <w:r w:rsidRPr="007946AB">
        <w:rPr>
          <w:rFonts w:ascii="Arial" w:hAnsi="Arial" w:cs="Arial"/>
          <w:i/>
          <w:shd w:val="clear" w:color="auto" w:fill="FFFFFF"/>
        </w:rPr>
        <w:t xml:space="preserve"> </w:t>
      </w:r>
      <w:r w:rsidRPr="007946AB">
        <w:rPr>
          <w:rFonts w:ascii="Arial" w:hAnsi="Arial" w:cs="Arial"/>
          <w:szCs w:val="24"/>
          <w:shd w:val="clear" w:color="auto" w:fill="FFFFFF"/>
        </w:rPr>
        <w:t>(</w:t>
      </w:r>
      <w:r w:rsidRPr="007946AB">
        <w:rPr>
          <w:rFonts w:ascii="Arial" w:hAnsi="Arial" w:cs="Arial"/>
          <w:i/>
          <w:shd w:val="clear" w:color="auto" w:fill="FFFFFF"/>
        </w:rPr>
        <w:t>Staphylococus aureus</w:t>
      </w:r>
      <w:r w:rsidRPr="007946AB">
        <w:rPr>
          <w:rFonts w:ascii="Arial" w:hAnsi="Arial" w:cs="Arial"/>
          <w:shd w:val="clear" w:color="auto" w:fill="FFFFFF"/>
        </w:rPr>
        <w:t>) sebesar 1,6x10</w:t>
      </w:r>
      <w:r w:rsidRPr="007946AB">
        <w:rPr>
          <w:rFonts w:ascii="Arial" w:hAnsi="Arial" w:cs="Arial"/>
          <w:shd w:val="clear" w:color="auto" w:fill="FFFFFF"/>
          <w:vertAlign w:val="superscript"/>
        </w:rPr>
        <w:t xml:space="preserve">7 </w:t>
      </w:r>
      <w:r w:rsidRPr="007946AB">
        <w:rPr>
          <w:rFonts w:ascii="Arial" w:hAnsi="Arial" w:cs="Arial"/>
          <w:shd w:val="clear" w:color="auto" w:fill="FFFFFF"/>
        </w:rPr>
        <w:t>CFU/mL.</w:t>
      </w:r>
    </w:p>
    <w:p w:rsidR="004A0F6B" w:rsidRPr="004A0F6B" w:rsidRDefault="004A0F6B" w:rsidP="004A0F6B">
      <w:pPr>
        <w:spacing w:after="0" w:line="360" w:lineRule="auto"/>
        <w:jc w:val="both"/>
        <w:rPr>
          <w:rFonts w:ascii="Arial" w:eastAsia="Calibri" w:hAnsi="Arial" w:cs="Arial"/>
          <w:b/>
          <w:color w:val="1D1B11" w:themeColor="background2" w:themeShade="1A"/>
        </w:rPr>
      </w:pPr>
      <w:r w:rsidRPr="004A0F6B">
        <w:rPr>
          <w:rFonts w:ascii="Arial" w:eastAsia="Calibri" w:hAnsi="Arial" w:cs="Arial"/>
          <w:b/>
          <w:color w:val="1D1B11" w:themeColor="background2" w:themeShade="1A"/>
        </w:rPr>
        <w:t>UCAPAN TERIMAKASIH</w:t>
      </w:r>
    </w:p>
    <w:p w:rsidR="004A0F6B" w:rsidRPr="003A4A99" w:rsidRDefault="00181E2C" w:rsidP="00403B31">
      <w:pPr>
        <w:spacing w:after="0" w:line="360" w:lineRule="auto"/>
        <w:ind w:firstLine="540"/>
        <w:jc w:val="both"/>
        <w:rPr>
          <w:rFonts w:ascii="Arial" w:eastAsia="Calibri" w:hAnsi="Arial" w:cs="Arial"/>
          <w:color w:val="1D1B11" w:themeColor="background2" w:themeShade="1A"/>
          <w:lang w:val="id-ID"/>
        </w:rPr>
      </w:pPr>
      <w:r w:rsidRPr="003E6C0A">
        <w:rPr>
          <w:rFonts w:ascii="Arial" w:hAnsi="Arial" w:cs="Arial"/>
        </w:rPr>
        <w:t xml:space="preserve">Secara </w:t>
      </w:r>
      <w:r>
        <w:rPr>
          <w:rFonts w:ascii="Arial" w:hAnsi="Arial" w:cs="Arial"/>
        </w:rPr>
        <w:t>khusus peneliti menyampaikan ucapan terima kasih kepada Dosen Pembimbing, Dosen wali, Laboran Jurusan Kimia</w:t>
      </w:r>
      <w:r w:rsidR="00AB532F">
        <w:rPr>
          <w:rFonts w:ascii="Arial" w:hAnsi="Arial" w:cs="Arial"/>
        </w:rPr>
        <w:t xml:space="preserve"> dan Laboran FKIP</w:t>
      </w:r>
      <w:r w:rsidR="003A4A99">
        <w:rPr>
          <w:rFonts w:ascii="Arial" w:hAnsi="Arial" w:cs="Arial"/>
          <w:lang w:val="id-ID"/>
        </w:rPr>
        <w:t xml:space="preserve"> </w:t>
      </w:r>
      <w:r w:rsidR="00AB532F">
        <w:rPr>
          <w:rFonts w:ascii="Arial" w:hAnsi="Arial" w:cs="Arial"/>
        </w:rPr>
        <w:t>serta</w:t>
      </w:r>
      <w:r w:rsidR="003A4A99">
        <w:rPr>
          <w:rFonts w:ascii="Arial" w:hAnsi="Arial" w:cs="Arial"/>
          <w:lang w:val="id-ID"/>
        </w:rPr>
        <w:t xml:space="preserve"> segenap orang-orang yang telah membantu.</w:t>
      </w:r>
    </w:p>
    <w:p w:rsidR="004A0F6B" w:rsidRDefault="004A0F6B" w:rsidP="004A0F6B">
      <w:pPr>
        <w:spacing w:after="0" w:line="360" w:lineRule="auto"/>
        <w:jc w:val="both"/>
        <w:rPr>
          <w:rFonts w:ascii="Arial" w:eastAsia="Calibri" w:hAnsi="Arial" w:cs="Arial"/>
          <w:color w:val="1D1B11" w:themeColor="background2" w:themeShade="1A"/>
        </w:rPr>
      </w:pPr>
    </w:p>
    <w:p w:rsidR="007946AB" w:rsidRDefault="007946AB" w:rsidP="004A0F6B">
      <w:pPr>
        <w:spacing w:after="0" w:line="360" w:lineRule="auto"/>
        <w:jc w:val="both"/>
        <w:rPr>
          <w:rFonts w:ascii="Arial" w:eastAsia="Calibri" w:hAnsi="Arial" w:cs="Arial"/>
          <w:color w:val="1D1B11" w:themeColor="background2" w:themeShade="1A"/>
        </w:rPr>
      </w:pPr>
    </w:p>
    <w:p w:rsidR="007946AB" w:rsidRPr="004A0F6B" w:rsidRDefault="007946AB" w:rsidP="004A0F6B">
      <w:pPr>
        <w:spacing w:after="0" w:line="360" w:lineRule="auto"/>
        <w:jc w:val="both"/>
        <w:rPr>
          <w:rFonts w:ascii="Arial" w:eastAsia="Calibri" w:hAnsi="Arial" w:cs="Arial"/>
          <w:color w:val="1D1B11" w:themeColor="background2" w:themeShade="1A"/>
        </w:rPr>
      </w:pPr>
    </w:p>
    <w:p w:rsidR="004A0F6B" w:rsidRDefault="004A0F6B" w:rsidP="004A0F6B">
      <w:pPr>
        <w:spacing w:after="0" w:line="480" w:lineRule="auto"/>
        <w:jc w:val="both"/>
        <w:rPr>
          <w:rFonts w:ascii="Arial" w:eastAsia="Calibri" w:hAnsi="Arial" w:cs="Arial"/>
          <w:b/>
          <w:lang w:val="id-ID"/>
        </w:rPr>
      </w:pPr>
      <w:r w:rsidRPr="004A0F6B">
        <w:rPr>
          <w:rFonts w:ascii="Arial" w:eastAsia="Calibri" w:hAnsi="Arial" w:cs="Arial"/>
          <w:b/>
          <w:lang w:val="id-ID"/>
        </w:rPr>
        <w:lastRenderedPageBreak/>
        <w:t xml:space="preserve">DAFTAR PUSTAKA </w:t>
      </w:r>
    </w:p>
    <w:p w:rsidR="000D564A" w:rsidRPr="000D564A" w:rsidRDefault="00AB532F" w:rsidP="000D564A">
      <w:pPr>
        <w:autoSpaceDE w:val="0"/>
        <w:autoSpaceDN w:val="0"/>
        <w:adjustRightInd w:val="0"/>
        <w:spacing w:after="180" w:line="240" w:lineRule="auto"/>
        <w:ind w:left="539" w:hanging="539"/>
        <w:jc w:val="both"/>
        <w:rPr>
          <w:rFonts w:ascii="Arial" w:hAnsi="Arial" w:cs="Arial"/>
        </w:rPr>
      </w:pPr>
      <w:r w:rsidRPr="000D564A">
        <w:rPr>
          <w:rFonts w:ascii="Arial" w:hAnsi="Arial" w:cs="Arial"/>
        </w:rPr>
        <w:t>AISKI. (2014). Pemanfaatan produk unggulan sabut kelapa dan akses pemasaran bagi pengembangan usaha KUMKM. TTG Biltar: Bahan Presentasi Efli Ramli.</w:t>
      </w:r>
    </w:p>
    <w:p w:rsidR="000D564A" w:rsidRPr="000D564A" w:rsidRDefault="000D564A"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Arthur dan E. Rose. (1973). The condensed chemical dictionary, seventh edition. Taiwan. 1044p.</w:t>
      </w:r>
    </w:p>
    <w:p w:rsidR="00AB532F" w:rsidRPr="000D564A" w:rsidRDefault="00AB532F"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 xml:space="preserve">Badan Pusat Statistik. (2014). Luas areal dan produksi tanaman kelapa di Sulawesi Tengah. Palu: Data Badan Pusat Statistik Sulawesi Tengah. </w:t>
      </w:r>
    </w:p>
    <w:p w:rsidR="000D564A" w:rsidRPr="000D564A" w:rsidRDefault="000D564A"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Banzon, J.A. dan J.R. Velasco. (1982). Coconut production and utilization. Phil: Coconut Research And Development Foundation. Inc. Manila. 351p.</w:t>
      </w:r>
    </w:p>
    <w:p w:rsidR="008E294E" w:rsidRPr="000D564A" w:rsidRDefault="00AB532F"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Dalimunthe A., dan Nainggolan M. (2006). Pengujian ekstrak etanol sabut kelapa (</w:t>
      </w:r>
      <w:r w:rsidRPr="000D564A">
        <w:rPr>
          <w:rFonts w:ascii="Arial" w:hAnsi="Arial" w:cs="Arial"/>
          <w:i/>
        </w:rPr>
        <w:t>Cocos nucifera Linn</w:t>
      </w:r>
      <w:r w:rsidRPr="000D564A">
        <w:rPr>
          <w:rFonts w:ascii="Arial" w:hAnsi="Arial" w:cs="Arial"/>
        </w:rPr>
        <w:t xml:space="preserve">) terhadap bakteri </w:t>
      </w:r>
      <w:r w:rsidRPr="000D564A">
        <w:rPr>
          <w:rFonts w:ascii="Arial" w:hAnsi="Arial" w:cs="Arial"/>
          <w:i/>
        </w:rPr>
        <w:t>Escherichia coli</w:t>
      </w:r>
      <w:r w:rsidRPr="000D564A">
        <w:rPr>
          <w:rFonts w:ascii="Arial" w:hAnsi="Arial" w:cs="Arial"/>
        </w:rPr>
        <w:t xml:space="preserve"> dan </w:t>
      </w:r>
      <w:r w:rsidRPr="000D564A">
        <w:rPr>
          <w:rFonts w:ascii="Arial" w:hAnsi="Arial" w:cs="Arial"/>
          <w:i/>
        </w:rPr>
        <w:t>Shigella dysenteriae.</w:t>
      </w:r>
      <w:r w:rsidRPr="000D564A">
        <w:rPr>
          <w:rFonts w:ascii="Arial" w:hAnsi="Arial" w:cs="Arial"/>
        </w:rPr>
        <w:t xml:space="preserve"> Medan: Jurnal komunikasi penelitian Volume 18 (3). </w:t>
      </w:r>
    </w:p>
    <w:p w:rsidR="00AB532F" w:rsidRPr="000D564A" w:rsidRDefault="00AB532F" w:rsidP="000D564A">
      <w:pPr>
        <w:spacing w:after="180" w:line="240" w:lineRule="auto"/>
        <w:ind w:left="539" w:hanging="539"/>
        <w:jc w:val="both"/>
        <w:rPr>
          <w:rFonts w:ascii="Arial" w:hAnsi="Arial" w:cs="Arial"/>
        </w:rPr>
      </w:pPr>
      <w:r w:rsidRPr="000D564A">
        <w:rPr>
          <w:rFonts w:ascii="Arial" w:hAnsi="Arial" w:cs="Arial"/>
        </w:rPr>
        <w:t>Direktorat Jenderal Perkebunan. (2014). Luas areal dan produksi kelapa Indonesia. Jakarta: Data Direktorat Jenderal Perkebunan.</w:t>
      </w:r>
    </w:p>
    <w:p w:rsidR="00AB532F" w:rsidRPr="000D564A" w:rsidRDefault="00AB532F"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 xml:space="preserve">Endang dan Kapti. (1990). Teknologi pengolahan minuman beralkohol. Yogyakarta: Pusat Antar Universitas Pangan dan Gizi UGM. </w:t>
      </w:r>
    </w:p>
    <w:p w:rsidR="00AB532F" w:rsidRPr="000D564A" w:rsidRDefault="00AB532F"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color w:val="000000"/>
        </w:rPr>
        <w:t xml:space="preserve">Fardiaz, S. (1992). </w:t>
      </w:r>
      <w:r w:rsidRPr="000D564A">
        <w:rPr>
          <w:rFonts w:ascii="Arial" w:hAnsi="Arial" w:cs="Arial"/>
          <w:iCs/>
          <w:color w:val="000000"/>
        </w:rPr>
        <w:t>Mikrobiologi Pangan 1.</w:t>
      </w:r>
      <w:r w:rsidRPr="000D564A">
        <w:rPr>
          <w:rFonts w:ascii="Arial" w:hAnsi="Arial" w:cs="Arial"/>
          <w:color w:val="000000"/>
        </w:rPr>
        <w:t xml:space="preserve"> Bogor: PAU Pangan dan Gizi IPB Bogor dan Jakarta: Gramedia Pustaka Utama.</w:t>
      </w:r>
    </w:p>
    <w:p w:rsidR="000D564A" w:rsidRPr="000D564A" w:rsidRDefault="000D564A"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Francia, T.C., E.U. Escolano and J.A. Semana. (1973). Proximate chemical composition of the various parts of the coconut palm. Philippine: The Philippine Lumberman. XIX (7).</w:t>
      </w:r>
    </w:p>
    <w:p w:rsidR="00AB532F" w:rsidRPr="000D564A" w:rsidRDefault="00AB532F" w:rsidP="000D564A">
      <w:pPr>
        <w:spacing w:after="180" w:line="240" w:lineRule="auto"/>
        <w:ind w:left="539" w:hanging="539"/>
        <w:jc w:val="both"/>
        <w:rPr>
          <w:rFonts w:ascii="Arial" w:hAnsi="Arial" w:cs="Arial"/>
        </w:rPr>
      </w:pPr>
      <w:r w:rsidRPr="000D564A">
        <w:rPr>
          <w:rFonts w:ascii="Arial" w:eastAsia="Times New Roman" w:hAnsi="Arial" w:cs="Arial"/>
        </w:rPr>
        <w:t xml:space="preserve">Harborne, J.B (1987). Metode fitokimia </w:t>
      </w:r>
      <w:r w:rsidRPr="000D564A">
        <w:rPr>
          <w:rFonts w:ascii="Arial" w:hAnsi="Arial" w:cs="Arial"/>
          <w:iCs/>
        </w:rPr>
        <w:t xml:space="preserve">penuntun cara modern menganalisa tumbuhan edisi ke-2. </w:t>
      </w:r>
      <w:r w:rsidRPr="000D564A">
        <w:rPr>
          <w:rFonts w:ascii="Arial" w:hAnsi="Arial" w:cs="Arial"/>
        </w:rPr>
        <w:t>Bandung: Penerbit ITB Halaman: 5, 234.</w:t>
      </w:r>
    </w:p>
    <w:p w:rsidR="00AB532F" w:rsidRPr="000D564A" w:rsidRDefault="00AB532F" w:rsidP="000D564A">
      <w:pPr>
        <w:spacing w:after="180" w:line="240" w:lineRule="auto"/>
        <w:ind w:left="539" w:hanging="539"/>
        <w:jc w:val="both"/>
        <w:rPr>
          <w:rFonts w:ascii="Arial" w:hAnsi="Arial" w:cs="Arial"/>
        </w:rPr>
      </w:pPr>
      <w:r w:rsidRPr="000D564A">
        <w:rPr>
          <w:rFonts w:ascii="Arial" w:hAnsi="Arial" w:cs="Arial"/>
        </w:rPr>
        <w:t xml:space="preserve">Iskandar, D. (2006). Pengaruh dosis pupun N, P, dan K terhadap produksi </w:t>
      </w:r>
      <w:r w:rsidRPr="000D564A">
        <w:rPr>
          <w:rFonts w:ascii="Arial" w:hAnsi="Arial" w:cs="Arial"/>
        </w:rPr>
        <w:lastRenderedPageBreak/>
        <w:t>tanaman jagung manis di lahan kering. Balai Penelitian Pertanian dan Teknologi: Jurnal Saint dan Teknologi Vol. 2 : 1-2.</w:t>
      </w:r>
    </w:p>
    <w:p w:rsidR="000D564A" w:rsidRPr="000D564A" w:rsidRDefault="000D564A"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Lisan, R.F. (2015). Penentuan jenis tanin secara kualitatif dan penetapan kadar tannin dari serabut kelapa (Coccos nucifera L) secara permanganometri. Surabaya: Jurnal Ilmiah Mahasiswa Universitas Surabaya 4 (1).</w:t>
      </w:r>
    </w:p>
    <w:p w:rsidR="008E294E" w:rsidRPr="000D564A" w:rsidRDefault="00AB532F" w:rsidP="000D564A">
      <w:pPr>
        <w:tabs>
          <w:tab w:val="left" w:pos="567"/>
        </w:tabs>
        <w:autoSpaceDE w:val="0"/>
        <w:autoSpaceDN w:val="0"/>
        <w:adjustRightInd w:val="0"/>
        <w:spacing w:after="180" w:line="240" w:lineRule="auto"/>
        <w:ind w:left="709" w:hanging="709"/>
        <w:jc w:val="both"/>
        <w:rPr>
          <w:rFonts w:ascii="Arial" w:hAnsi="Arial" w:cs="Arial"/>
        </w:rPr>
      </w:pPr>
      <w:r w:rsidRPr="000D564A">
        <w:rPr>
          <w:rFonts w:ascii="Arial" w:hAnsi="Arial" w:cs="Arial"/>
        </w:rPr>
        <w:t>Marline, N. (2004). Pemeriksaan senyawa kimia sabut kelapa (Coccos nucifera Linn) dan uji efek antidiare terhadap tikus putih secara in vitro. Media Farmasi An Indonesia Pharmaceutical Journal 13(1).</w:t>
      </w:r>
    </w:p>
    <w:p w:rsidR="008E294E" w:rsidRPr="000D564A" w:rsidRDefault="00AB532F" w:rsidP="000D564A">
      <w:pPr>
        <w:autoSpaceDE w:val="0"/>
        <w:autoSpaceDN w:val="0"/>
        <w:adjustRightInd w:val="0"/>
        <w:spacing w:after="180" w:line="240" w:lineRule="auto"/>
        <w:ind w:left="567" w:hanging="567"/>
        <w:jc w:val="both"/>
        <w:rPr>
          <w:rFonts w:ascii="Arial" w:hAnsi="Arial" w:cs="Arial"/>
        </w:rPr>
      </w:pPr>
      <w:r w:rsidRPr="000D564A">
        <w:rPr>
          <w:rFonts w:ascii="Arial" w:hAnsi="Arial" w:cs="Arial"/>
        </w:rPr>
        <w:t>Rindengan B. S, Karouw, dan J. Mawikere. (2001). Sabut kelapa sebagai pengawet alami nira kelapa. Manado: Buletin Palma No. 27. Balitka Manado 21-26.</w:t>
      </w:r>
    </w:p>
    <w:p w:rsidR="008E294E" w:rsidRPr="000D564A" w:rsidRDefault="00AB532F" w:rsidP="000D564A">
      <w:pPr>
        <w:pStyle w:val="Default"/>
        <w:spacing w:after="180"/>
        <w:ind w:left="567" w:hanging="567"/>
        <w:jc w:val="both"/>
        <w:rPr>
          <w:rFonts w:ascii="Arial" w:hAnsi="Arial" w:cs="Arial"/>
          <w:sz w:val="22"/>
          <w:szCs w:val="22"/>
        </w:rPr>
      </w:pPr>
      <w:r w:rsidRPr="000D564A">
        <w:rPr>
          <w:rFonts w:ascii="Arial" w:hAnsi="Arial" w:cs="Arial"/>
          <w:sz w:val="22"/>
          <w:szCs w:val="22"/>
        </w:rPr>
        <w:t>Satiarini, B. (2006). Kajian produksi dan profitabilitas pembuatan susu jagung. Bogor: Skripsi Departemen Teknologi Industri Pertanian Fakultas Pertanian IPB.</w:t>
      </w:r>
    </w:p>
    <w:p w:rsidR="00AB532F" w:rsidRPr="000D564A" w:rsidRDefault="00AB532F" w:rsidP="000D564A">
      <w:pPr>
        <w:pStyle w:val="Default"/>
        <w:spacing w:after="180"/>
        <w:ind w:left="567" w:hanging="567"/>
        <w:jc w:val="both"/>
        <w:rPr>
          <w:rFonts w:ascii="Arial" w:hAnsi="Arial" w:cs="Arial"/>
          <w:sz w:val="22"/>
          <w:szCs w:val="22"/>
        </w:rPr>
      </w:pPr>
      <w:r w:rsidRPr="000D564A">
        <w:rPr>
          <w:rFonts w:ascii="Arial" w:hAnsi="Arial" w:cs="Arial"/>
          <w:sz w:val="22"/>
          <w:szCs w:val="22"/>
        </w:rPr>
        <w:t>Setya Irvan A. (2010). Pengemasan dan penyimpanan minuman sari jagung. Bogor: Skripsi Departemen Teknologi Industri Pertanian Fakultas Pertanian IPB.</w:t>
      </w:r>
    </w:p>
    <w:p w:rsidR="00AB532F" w:rsidRPr="000D564A" w:rsidRDefault="00AB532F" w:rsidP="000D564A">
      <w:pPr>
        <w:autoSpaceDE w:val="0"/>
        <w:autoSpaceDN w:val="0"/>
        <w:adjustRightInd w:val="0"/>
        <w:spacing w:after="180" w:line="240" w:lineRule="auto"/>
        <w:ind w:left="567" w:hanging="567"/>
        <w:jc w:val="both"/>
        <w:rPr>
          <w:rFonts w:ascii="Arial" w:hAnsi="Arial" w:cs="Arial"/>
          <w:iCs/>
        </w:rPr>
      </w:pPr>
      <w:r w:rsidRPr="000D564A">
        <w:rPr>
          <w:rFonts w:ascii="Arial" w:hAnsi="Arial" w:cs="Arial"/>
          <w:bCs/>
        </w:rPr>
        <w:t xml:space="preserve">Widyasanti A, Mega Priantiwi A, dan Rohdiana D. (2016). Aktivitas antibakteri </w:t>
      </w:r>
      <w:r w:rsidRPr="000D564A">
        <w:rPr>
          <w:rFonts w:ascii="Arial" w:hAnsi="Arial" w:cs="Arial"/>
          <w:bCs/>
          <w:i/>
          <w:iCs/>
        </w:rPr>
        <w:t xml:space="preserve">Bacillus cereus </w:t>
      </w:r>
      <w:r w:rsidRPr="000D564A">
        <w:rPr>
          <w:rFonts w:ascii="Arial" w:hAnsi="Arial" w:cs="Arial"/>
          <w:bCs/>
        </w:rPr>
        <w:t xml:space="preserve">dan </w:t>
      </w:r>
      <w:r w:rsidRPr="000D564A">
        <w:rPr>
          <w:rFonts w:ascii="Arial" w:hAnsi="Arial" w:cs="Arial"/>
          <w:bCs/>
          <w:i/>
          <w:iCs/>
        </w:rPr>
        <w:t xml:space="preserve">Shigella dysenteriae </w:t>
      </w:r>
      <w:r w:rsidRPr="000D564A">
        <w:rPr>
          <w:rFonts w:ascii="Arial" w:hAnsi="Arial" w:cs="Arial"/>
          <w:bCs/>
        </w:rPr>
        <w:t xml:space="preserve">ekstrak teh putih dalam variasi jenis pelarut. Sumedang: </w:t>
      </w:r>
      <w:r w:rsidRPr="000D564A">
        <w:rPr>
          <w:rFonts w:ascii="Arial" w:hAnsi="Arial" w:cs="Arial"/>
          <w:iCs/>
        </w:rPr>
        <w:t>Departemen Teknik dan Manajemen Industri Pertanian,Fakultas Teknologi Industri Pertanian Universitas Padjadjaran.</w:t>
      </w:r>
    </w:p>
    <w:p w:rsidR="00D03A07" w:rsidRPr="007946AB" w:rsidRDefault="00AB532F" w:rsidP="007946AB">
      <w:pPr>
        <w:autoSpaceDE w:val="0"/>
        <w:autoSpaceDN w:val="0"/>
        <w:adjustRightInd w:val="0"/>
        <w:spacing w:after="180" w:line="240" w:lineRule="auto"/>
        <w:ind w:left="567" w:hanging="567"/>
        <w:jc w:val="both"/>
        <w:rPr>
          <w:rFonts w:ascii="Arial" w:hAnsi="Arial" w:cs="Arial"/>
          <w:bCs/>
          <w:iCs/>
        </w:rPr>
        <w:sectPr w:rsidR="00D03A07" w:rsidRPr="007946AB" w:rsidSect="00513D24">
          <w:headerReference w:type="default" r:id="rId13"/>
          <w:footerReference w:type="default" r:id="rId14"/>
          <w:type w:val="continuous"/>
          <w:pgSz w:w="11907" w:h="16840" w:code="9"/>
          <w:pgMar w:top="1411" w:right="1411" w:bottom="1411" w:left="1411" w:header="432" w:footer="432" w:gutter="0"/>
          <w:cols w:num="2" w:space="708"/>
          <w:docGrid w:linePitch="360"/>
        </w:sectPr>
      </w:pPr>
      <w:r w:rsidRPr="000D564A">
        <w:rPr>
          <w:rFonts w:ascii="Arial" w:hAnsi="Arial" w:cs="Arial"/>
          <w:iCs/>
        </w:rPr>
        <w:t>Wulandari A. (2017). Aktivitas antibakteri ekstrak etanol sabut kelapa (Cococ nucifera Linn) pada berbagai tingkat ketuaan. Palu: Skripsi Program Studi S1 Kimia, Jurusan Kimia Fakultas Matematika dan Ilmu Penget</w:t>
      </w:r>
      <w:r w:rsidR="007946AB">
        <w:rPr>
          <w:rFonts w:ascii="Arial" w:hAnsi="Arial" w:cs="Arial"/>
          <w:iCs/>
        </w:rPr>
        <w:t>ahuan Alam Universitas Tadulako</w:t>
      </w:r>
    </w:p>
    <w:p w:rsidR="007946AB" w:rsidRDefault="007946AB" w:rsidP="000D564A">
      <w:pPr>
        <w:pStyle w:val="Default"/>
        <w:tabs>
          <w:tab w:val="left" w:pos="7100"/>
        </w:tabs>
        <w:rPr>
          <w:rFonts w:ascii="Arial" w:hAnsi="Arial" w:cs="Arial"/>
        </w:rPr>
      </w:pPr>
      <w:bookmarkStart w:id="0" w:name="_GoBack"/>
      <w:bookmarkEnd w:id="0"/>
    </w:p>
    <w:p w:rsidR="00C74777" w:rsidRPr="007946AB" w:rsidRDefault="00C74777" w:rsidP="007946AB"/>
    <w:sectPr w:rsidR="00C74777" w:rsidRPr="007946AB" w:rsidSect="003B0272">
      <w:type w:val="continuous"/>
      <w:pgSz w:w="11907" w:h="16840" w:code="9"/>
      <w:pgMar w:top="1418" w:right="1418" w:bottom="1418" w:left="1985" w:header="431"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D1D" w:rsidRDefault="002F0D1D" w:rsidP="0073588D">
      <w:pPr>
        <w:spacing w:after="0" w:line="240" w:lineRule="auto"/>
      </w:pPr>
      <w:r>
        <w:separator/>
      </w:r>
    </w:p>
  </w:endnote>
  <w:endnote w:type="continuationSeparator" w:id="1">
    <w:p w:rsidR="002F0D1D" w:rsidRDefault="002F0D1D" w:rsidP="00735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542205"/>
      <w:docPartObj>
        <w:docPartGallery w:val="Page Numbers (Bottom of Page)"/>
        <w:docPartUnique/>
      </w:docPartObj>
    </w:sdtPr>
    <w:sdtEndPr>
      <w:rPr>
        <w:rFonts w:ascii="Arial" w:hAnsi="Arial" w:cs="Arial"/>
        <w:color w:val="808080" w:themeColor="background1" w:themeShade="80"/>
        <w:spacing w:val="60"/>
        <w:sz w:val="20"/>
      </w:rPr>
    </w:sdtEndPr>
    <w:sdtContent>
      <w:p w:rsidR="00BB083B" w:rsidRPr="001E4550" w:rsidRDefault="00DD10B5" w:rsidP="00AB532F">
        <w:pPr>
          <w:pStyle w:val="Footer"/>
          <w:pBdr>
            <w:top w:val="single" w:sz="4" w:space="1" w:color="D9D9D9" w:themeColor="background1" w:themeShade="D9"/>
          </w:pBdr>
          <w:tabs>
            <w:tab w:val="clear" w:pos="4680"/>
          </w:tabs>
          <w:jc w:val="right"/>
          <w:rPr>
            <w:rFonts w:ascii="Arial" w:hAnsi="Arial" w:cs="Arial"/>
            <w:sz w:val="20"/>
          </w:rPr>
        </w:pPr>
        <w:r w:rsidRPr="00DD10B5">
          <w:rPr>
            <w:rFonts w:ascii="Arial" w:hAnsi="Arial" w:cs="Arial"/>
            <w:noProof/>
            <w:sz w:val="20"/>
            <w:lang w:val="id-ID" w:eastAsia="id-ID"/>
          </w:rPr>
          <w:pict>
            <v:rect id="_x0000_s4101" style="position:absolute;left:0;text-align:left;margin-left:-6.25pt;margin-top:3.55pt;width:303.25pt;height:19.5pt;z-index:251663360;mso-position-horizontal-relative:text;mso-position-vertical-relative:text" stroked="f">
              <v:textbox style="mso-next-textbox:#_x0000_s4101">
                <w:txbxContent>
                  <w:p w:rsidR="00BB083B" w:rsidRDefault="00BB083B" w:rsidP="00AF7EB5">
                    <w:r>
                      <w:rPr>
                        <w:rFonts w:ascii="Arial" w:eastAsia="Calibri" w:hAnsi="Arial" w:cs="Arial"/>
                        <w:i/>
                        <w:sz w:val="18"/>
                      </w:rPr>
                      <w:t xml:space="preserve">*) </w:t>
                    </w:r>
                    <w:r w:rsidRPr="004A0F6B">
                      <w:rPr>
                        <w:rFonts w:ascii="Arial" w:eastAsia="Calibri" w:hAnsi="Arial" w:cs="Arial"/>
                        <w:i/>
                        <w:sz w:val="18"/>
                      </w:rPr>
                      <w:t>CorespondingAuthor</w:t>
                    </w:r>
                    <w:r w:rsidRPr="004A0F6B">
                      <w:rPr>
                        <w:rFonts w:ascii="Arial" w:eastAsia="Calibri" w:hAnsi="Arial" w:cs="Arial"/>
                        <w:sz w:val="18"/>
                      </w:rPr>
                      <w:t xml:space="preserve"> :</w:t>
                    </w:r>
                    <w:r>
                      <w:rPr>
                        <w:rFonts w:ascii="Arial" w:eastAsia="Calibri" w:hAnsi="Arial" w:cs="Arial"/>
                        <w:sz w:val="18"/>
                      </w:rPr>
                      <w:t xml:space="preserve"> </w:t>
                    </w:r>
                    <w:r w:rsidRPr="00CB77AC">
                      <w:rPr>
                        <w:rFonts w:ascii="Arial" w:hAnsi="Arial" w:cs="Arial"/>
                        <w:color w:val="365F91" w:themeColor="accent1" w:themeShade="BF"/>
                        <w:sz w:val="18"/>
                        <w:szCs w:val="18"/>
                      </w:rPr>
                      <w:t>askhi27@gmail.com</w:t>
                    </w:r>
                    <w:r>
                      <w:rPr>
                        <w:rFonts w:ascii="Arial" w:eastAsia="Calibri" w:hAnsi="Arial" w:cs="Arial"/>
                        <w:sz w:val="18"/>
                        <w:lang w:val="id-ID"/>
                      </w:rPr>
                      <w:t xml:space="preserve"> </w:t>
                    </w:r>
                    <w:r>
                      <w:rPr>
                        <w:rFonts w:ascii="Arial" w:eastAsia="Calibri" w:hAnsi="Arial" w:cs="Arial"/>
                        <w:sz w:val="18"/>
                      </w:rPr>
                      <w:t>(085145053727)</w:t>
                    </w:r>
                  </w:p>
                </w:txbxContent>
              </v:textbox>
            </v:rect>
          </w:pict>
        </w:r>
        <w:r w:rsidRPr="001E4550">
          <w:rPr>
            <w:rFonts w:ascii="Arial" w:hAnsi="Arial" w:cs="Arial"/>
            <w:sz w:val="20"/>
          </w:rPr>
          <w:fldChar w:fldCharType="begin"/>
        </w:r>
        <w:r w:rsidR="00BB083B" w:rsidRPr="00AF7EB5">
          <w:rPr>
            <w:rFonts w:ascii="Arial" w:hAnsi="Arial" w:cs="Arial"/>
            <w:sz w:val="20"/>
          </w:rPr>
          <w:instrText xml:space="preserve"> PAGE   \* MERGEFORMAT </w:instrText>
        </w:r>
        <w:r w:rsidRPr="001E4550">
          <w:rPr>
            <w:rFonts w:ascii="Arial" w:hAnsi="Arial" w:cs="Arial"/>
            <w:sz w:val="20"/>
          </w:rPr>
          <w:fldChar w:fldCharType="separate"/>
        </w:r>
        <w:r w:rsidR="004217F7">
          <w:rPr>
            <w:rFonts w:ascii="Arial" w:hAnsi="Arial" w:cs="Arial"/>
            <w:noProof/>
            <w:sz w:val="20"/>
          </w:rPr>
          <w:t>1</w:t>
        </w:r>
        <w:r w:rsidRPr="001E4550">
          <w:rPr>
            <w:rFonts w:ascii="Arial" w:hAnsi="Arial" w:cs="Arial"/>
            <w:noProof/>
            <w:sz w:val="20"/>
          </w:rPr>
          <w:fldChar w:fldCharType="end"/>
        </w:r>
      </w:p>
    </w:sdtContent>
  </w:sdt>
  <w:p w:rsidR="00BB083B" w:rsidRPr="008253B7" w:rsidRDefault="00BB083B" w:rsidP="00AB5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3285"/>
      <w:docPartObj>
        <w:docPartGallery w:val="Page Numbers (Bottom of Page)"/>
        <w:docPartUnique/>
      </w:docPartObj>
    </w:sdtPr>
    <w:sdtEndPr>
      <w:rPr>
        <w:rFonts w:ascii="Arial" w:hAnsi="Arial" w:cs="Arial"/>
        <w:color w:val="808080" w:themeColor="background1" w:themeShade="80"/>
        <w:spacing w:val="60"/>
        <w:sz w:val="20"/>
      </w:rPr>
    </w:sdtEndPr>
    <w:sdtContent>
      <w:p w:rsidR="00BB083B" w:rsidRPr="008253B7" w:rsidRDefault="00DD10B5">
        <w:pPr>
          <w:pStyle w:val="Footer"/>
          <w:pBdr>
            <w:top w:val="single" w:sz="4" w:space="1" w:color="D9D9D9" w:themeColor="background1" w:themeShade="D9"/>
          </w:pBdr>
          <w:jc w:val="right"/>
          <w:rPr>
            <w:rFonts w:ascii="Arial" w:hAnsi="Arial" w:cs="Arial"/>
            <w:sz w:val="20"/>
          </w:rPr>
        </w:pPr>
        <w:r w:rsidRPr="00DD10B5">
          <w:rPr>
            <w:rFonts w:ascii="Arial" w:hAnsi="Arial" w:cs="Arial"/>
            <w:noProof/>
            <w:sz w:val="20"/>
            <w:lang w:val="id-ID" w:eastAsia="id-ID"/>
          </w:rPr>
          <w:pict>
            <v:shapetype id="_x0000_t202" coordsize="21600,21600" o:spt="202" path="m,l,21600r21600,l21600,xe">
              <v:stroke joinstyle="miter"/>
              <v:path gradientshapeok="t" o:connecttype="rect"/>
            </v:shapetype>
            <v:shape id="Text Box 1" o:spid="_x0000_s4099" type="#_x0000_t202" style="position:absolute;left:0;text-align:left;margin-left:62.9pt;margin-top:781.3pt;width:130.85pt;height:18.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tP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" filled="f" stroked="f">
              <v:textbox style="mso-next-textbox:#Text Box 1">
                <w:txbxContent>
                  <w:p w:rsidR="00BB083B" w:rsidRPr="00344629" w:rsidRDefault="00BB083B" w:rsidP="00AB532F">
                    <w:pPr>
                      <w:rPr>
                        <w:rFonts w:ascii="Arial" w:hAnsi="Arial" w:cs="Arial"/>
                        <w:i/>
                        <w:sz w:val="18"/>
                      </w:rPr>
                    </w:pPr>
                    <w:r>
                      <w:rPr>
                        <w:rFonts w:ascii="Arial" w:hAnsi="Arial" w:cs="Arial"/>
                        <w:i/>
                        <w:sz w:val="18"/>
                      </w:rPr>
                      <w:t>Sri Adeningsih</w:t>
                    </w:r>
                    <w:r w:rsidRPr="00344629">
                      <w:rPr>
                        <w:rFonts w:ascii="Arial" w:hAnsi="Arial" w:cs="Arial"/>
                        <w:i/>
                        <w:sz w:val="18"/>
                      </w:rPr>
                      <w:t>, dkk.</w:t>
                    </w:r>
                  </w:p>
                </w:txbxContent>
              </v:textbox>
            </v:shape>
          </w:pict>
        </w:r>
        <w:r w:rsidRPr="008253B7">
          <w:rPr>
            <w:rFonts w:ascii="Arial" w:hAnsi="Arial" w:cs="Arial"/>
            <w:sz w:val="20"/>
          </w:rPr>
          <w:fldChar w:fldCharType="begin"/>
        </w:r>
        <w:r w:rsidR="00BB083B" w:rsidRPr="008253B7">
          <w:rPr>
            <w:rFonts w:ascii="Arial" w:hAnsi="Arial" w:cs="Arial"/>
            <w:sz w:val="20"/>
          </w:rPr>
          <w:instrText xml:space="preserve"> PAGE   \* MERGEFORMAT </w:instrText>
        </w:r>
        <w:r w:rsidRPr="008253B7">
          <w:rPr>
            <w:rFonts w:ascii="Arial" w:hAnsi="Arial" w:cs="Arial"/>
            <w:sz w:val="20"/>
          </w:rPr>
          <w:fldChar w:fldCharType="separate"/>
        </w:r>
        <w:r w:rsidR="00BB083B">
          <w:rPr>
            <w:rFonts w:ascii="Arial" w:hAnsi="Arial" w:cs="Arial"/>
            <w:noProof/>
            <w:sz w:val="20"/>
          </w:rPr>
          <w:t>37</w:t>
        </w:r>
        <w:r w:rsidRPr="008253B7">
          <w:rPr>
            <w:rFonts w:ascii="Arial" w:hAnsi="Arial" w:cs="Arial"/>
            <w:noProof/>
            <w:sz w:val="20"/>
          </w:rPr>
          <w:fldChar w:fldCharType="end"/>
        </w:r>
      </w:p>
    </w:sdtContent>
  </w:sdt>
  <w:p w:rsidR="00BB083B" w:rsidRPr="00346946" w:rsidRDefault="00DD10B5" w:rsidP="00AB532F">
    <w:pPr>
      <w:pStyle w:val="Footer"/>
    </w:pPr>
    <w:r w:rsidRPr="00DD10B5">
      <w:rPr>
        <w:noProof/>
        <w:lang w:val="id-ID" w:eastAsia="id-ID"/>
      </w:rPr>
      <w:pict>
        <v:shape id="Text Box 5" o:spid="_x0000_s4098" type="#_x0000_t202" style="position:absolute;margin-left:62.9pt;margin-top:781.3pt;width:130.8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nu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" filled="f" stroked="f">
          <v:textbox style="mso-next-textbox:#Text Box 5">
            <w:txbxContent>
              <w:p w:rsidR="00BB083B" w:rsidRPr="00344629" w:rsidRDefault="00BB083B" w:rsidP="00AB532F">
                <w:pPr>
                  <w:rPr>
                    <w:rFonts w:ascii="Arial" w:hAnsi="Arial" w:cs="Arial"/>
                    <w:i/>
                    <w:sz w:val="18"/>
                  </w:rPr>
                </w:pPr>
                <w:r>
                  <w:rPr>
                    <w:rFonts w:ascii="Arial" w:hAnsi="Arial" w:cs="Arial"/>
                    <w:i/>
                    <w:sz w:val="18"/>
                  </w:rPr>
                  <w:t>Sri Adeningsih</w:t>
                </w:r>
                <w:r w:rsidRPr="00344629">
                  <w:rPr>
                    <w:rFonts w:ascii="Arial" w:hAnsi="Arial" w:cs="Arial"/>
                    <w:i/>
                    <w:sz w:val="18"/>
                  </w:rPr>
                  <w:t>, dkk.</w:t>
                </w:r>
              </w:p>
            </w:txbxContent>
          </v:textbox>
        </v:shape>
      </w:pict>
    </w:r>
    <w:r w:rsidRPr="00DD10B5">
      <w:rPr>
        <w:noProof/>
        <w:lang w:val="id-ID" w:eastAsia="id-ID"/>
      </w:rPr>
      <w:pict>
        <v:shape id="Text Box 3" o:spid="_x0000_s4097" type="#_x0000_t202" style="position:absolute;margin-left:62.9pt;margin-top:781.3pt;width:130.85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1juAIAAMA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" filled="f" stroked="f">
          <v:textbox style="mso-next-textbox:#Text Box 3">
            <w:txbxContent>
              <w:p w:rsidR="00BB083B" w:rsidRPr="00344629" w:rsidRDefault="00BB083B" w:rsidP="00AB532F">
                <w:pPr>
                  <w:rPr>
                    <w:rFonts w:ascii="Arial" w:hAnsi="Arial" w:cs="Arial"/>
                    <w:i/>
                    <w:sz w:val="18"/>
                  </w:rPr>
                </w:pPr>
                <w:r>
                  <w:rPr>
                    <w:rFonts w:ascii="Arial" w:hAnsi="Arial" w:cs="Arial"/>
                    <w:i/>
                    <w:sz w:val="18"/>
                  </w:rPr>
                  <w:t>Sri Adeningsih</w:t>
                </w:r>
                <w:r w:rsidRPr="00344629">
                  <w:rPr>
                    <w:rFonts w:ascii="Arial" w:hAnsi="Arial" w:cs="Arial"/>
                    <w:i/>
                    <w:sz w:val="18"/>
                  </w:rPr>
                  <w:t>, dkk.</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4295"/>
      <w:docPartObj>
        <w:docPartGallery w:val="Page Numbers (Bottom of Page)"/>
        <w:docPartUnique/>
      </w:docPartObj>
    </w:sdtPr>
    <w:sdtEndPr>
      <w:rPr>
        <w:color w:val="808080" w:themeColor="background1" w:themeShade="80"/>
        <w:spacing w:val="60"/>
      </w:rPr>
    </w:sdtEndPr>
    <w:sdtContent>
      <w:p w:rsidR="00BB083B" w:rsidRDefault="00DD10B5" w:rsidP="00513D24">
        <w:pPr>
          <w:pStyle w:val="Footer"/>
          <w:pBdr>
            <w:top w:val="single" w:sz="4" w:space="1" w:color="D9D9D9" w:themeColor="background1" w:themeShade="D9"/>
          </w:pBdr>
          <w:jc w:val="right"/>
          <w:rPr>
            <w:b/>
            <w:bCs/>
          </w:rPr>
        </w:pPr>
        <w:r w:rsidRPr="00DD10B5">
          <w:rPr>
            <w:rFonts w:ascii="Arial" w:hAnsi="Arial" w:cs="Arial"/>
            <w:noProof/>
            <w:sz w:val="20"/>
            <w:lang w:val="id-ID" w:eastAsia="id-ID"/>
          </w:rPr>
          <w:pict>
            <v:rect id="_x0000_s4102" style="position:absolute;left:0;text-align:left;margin-left:-7.05pt;margin-top:-.85pt;width:303.25pt;height:19.5pt;z-index:251664384;mso-position-horizontal-relative:text;mso-position-vertical-relative:text" stroked="f">
              <v:textbox style="mso-next-textbox:#_x0000_s4102">
                <w:txbxContent>
                  <w:p w:rsidR="00BB083B" w:rsidRDefault="00BB083B" w:rsidP="00AB532F">
                    <w:r>
                      <w:rPr>
                        <w:rFonts w:ascii="Arial" w:eastAsia="Calibri" w:hAnsi="Arial" w:cs="Arial"/>
                        <w:i/>
                        <w:sz w:val="18"/>
                      </w:rPr>
                      <w:t xml:space="preserve">*) </w:t>
                    </w:r>
                    <w:r w:rsidRPr="004A0F6B">
                      <w:rPr>
                        <w:rFonts w:ascii="Arial" w:eastAsia="Calibri" w:hAnsi="Arial" w:cs="Arial"/>
                        <w:i/>
                        <w:sz w:val="18"/>
                      </w:rPr>
                      <w:t>CorespondingAuthor</w:t>
                    </w:r>
                    <w:r w:rsidRPr="004A0F6B">
                      <w:rPr>
                        <w:rFonts w:ascii="Arial" w:eastAsia="Calibri" w:hAnsi="Arial" w:cs="Arial"/>
                        <w:sz w:val="18"/>
                      </w:rPr>
                      <w:t xml:space="preserve"> :</w:t>
                    </w:r>
                    <w:r>
                      <w:rPr>
                        <w:rFonts w:ascii="Arial" w:eastAsia="Calibri" w:hAnsi="Arial" w:cs="Arial"/>
                        <w:sz w:val="18"/>
                      </w:rPr>
                      <w:t xml:space="preserve"> </w:t>
                    </w:r>
                    <w:r w:rsidRPr="00CB77AC">
                      <w:rPr>
                        <w:rFonts w:ascii="Arial" w:hAnsi="Arial" w:cs="Arial"/>
                        <w:color w:val="365F91" w:themeColor="accent1" w:themeShade="BF"/>
                        <w:sz w:val="18"/>
                        <w:szCs w:val="18"/>
                      </w:rPr>
                      <w:t>askhi27@gmail.com</w:t>
                    </w:r>
                    <w:r>
                      <w:rPr>
                        <w:rFonts w:ascii="Arial" w:eastAsia="Calibri" w:hAnsi="Arial" w:cs="Arial"/>
                        <w:sz w:val="18"/>
                        <w:lang w:val="id-ID"/>
                      </w:rPr>
                      <w:t xml:space="preserve"> </w:t>
                    </w:r>
                    <w:r>
                      <w:rPr>
                        <w:rFonts w:ascii="Arial" w:eastAsia="Calibri" w:hAnsi="Arial" w:cs="Arial"/>
                        <w:sz w:val="18"/>
                      </w:rPr>
                      <w:t>(085145053727)</w:t>
                    </w:r>
                  </w:p>
                  <w:p w:rsidR="00BB083B" w:rsidRPr="00AB532F" w:rsidRDefault="00BB083B" w:rsidP="00AB532F"/>
                </w:txbxContent>
              </v:textbox>
            </v:rect>
          </w:pict>
        </w:r>
        <w:r w:rsidRPr="00DD10B5">
          <w:rPr>
            <w:rFonts w:ascii="Arial" w:hAnsi="Arial" w:cs="Arial"/>
            <w:sz w:val="20"/>
          </w:rPr>
          <w:fldChar w:fldCharType="begin"/>
        </w:r>
        <w:r w:rsidR="00BB083B" w:rsidRPr="000C28DC">
          <w:rPr>
            <w:rFonts w:ascii="Arial" w:hAnsi="Arial" w:cs="Arial"/>
            <w:sz w:val="20"/>
          </w:rPr>
          <w:instrText xml:space="preserve"> PAGE   \* MERGEFORMAT </w:instrText>
        </w:r>
        <w:r w:rsidRPr="00DD10B5">
          <w:rPr>
            <w:rFonts w:ascii="Arial" w:hAnsi="Arial" w:cs="Arial"/>
            <w:sz w:val="20"/>
          </w:rPr>
          <w:fldChar w:fldCharType="separate"/>
        </w:r>
        <w:r w:rsidR="004217F7" w:rsidRPr="004217F7">
          <w:rPr>
            <w:rFonts w:ascii="Arial" w:hAnsi="Arial" w:cs="Arial"/>
            <w:bCs/>
            <w:noProof/>
            <w:sz w:val="20"/>
          </w:rPr>
          <w:t>9</w:t>
        </w:r>
        <w:r w:rsidRPr="000C28DC">
          <w:rPr>
            <w:rFonts w:ascii="Arial" w:hAnsi="Arial" w:cs="Arial"/>
            <w:bCs/>
            <w:noProof/>
            <w:sz w:val="20"/>
          </w:rPr>
          <w:fldChar w:fldCharType="end"/>
        </w:r>
      </w:p>
    </w:sdtContent>
  </w:sdt>
  <w:p w:rsidR="00BB083B" w:rsidRPr="00513D24" w:rsidRDefault="00BB083B">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D1D" w:rsidRDefault="002F0D1D" w:rsidP="0073588D">
      <w:pPr>
        <w:spacing w:after="0" w:line="240" w:lineRule="auto"/>
      </w:pPr>
      <w:r>
        <w:separator/>
      </w:r>
    </w:p>
  </w:footnote>
  <w:footnote w:type="continuationSeparator" w:id="1">
    <w:p w:rsidR="002F0D1D" w:rsidRDefault="002F0D1D" w:rsidP="00735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3B" w:rsidRDefault="00BB083B" w:rsidP="000C28DC">
    <w:pPr>
      <w:tabs>
        <w:tab w:val="center" w:pos="4680"/>
        <w:tab w:val="right" w:pos="7084"/>
        <w:tab w:val="right" w:pos="9360"/>
      </w:tabs>
      <w:spacing w:after="0" w:line="240" w:lineRule="auto"/>
      <w:rPr>
        <w:rFonts w:ascii="Arial" w:eastAsia="Times New Roman" w:hAnsi="Arial" w:cs="Arial"/>
        <w:i/>
        <w:sz w:val="20"/>
        <w:szCs w:val="18"/>
      </w:rPr>
    </w:pPr>
  </w:p>
  <w:p w:rsidR="00BB083B" w:rsidRPr="00192059" w:rsidRDefault="00BB083B" w:rsidP="003B0272">
    <w:pPr>
      <w:tabs>
        <w:tab w:val="center" w:pos="4680"/>
        <w:tab w:val="right" w:pos="9360"/>
      </w:tabs>
      <w:spacing w:after="0" w:line="240" w:lineRule="auto"/>
      <w:rPr>
        <w:rFonts w:ascii="Times New Roman" w:eastAsia="Times New Roman" w:hAnsi="Times New Roman" w:cs="Times New Roman"/>
        <w:sz w:val="24"/>
        <w:szCs w:val="24"/>
      </w:rPr>
    </w:pPr>
  </w:p>
  <w:p w:rsidR="00BB083B" w:rsidRPr="00192059" w:rsidRDefault="00BB083B" w:rsidP="003B0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8AB"/>
    <w:multiLevelType w:val="multilevel"/>
    <w:tmpl w:val="7686543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56016C4"/>
    <w:multiLevelType w:val="hybridMultilevel"/>
    <w:tmpl w:val="6DFA7C20"/>
    <w:lvl w:ilvl="0" w:tplc="6A3ACEE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831570"/>
    <w:multiLevelType w:val="multilevel"/>
    <w:tmpl w:val="DAD0074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9F565A"/>
    <w:multiLevelType w:val="multilevel"/>
    <w:tmpl w:val="2250D0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106038"/>
    <w:multiLevelType w:val="hybridMultilevel"/>
    <w:tmpl w:val="2048EA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811991"/>
    <w:multiLevelType w:val="hybridMultilevel"/>
    <w:tmpl w:val="5BE26AFE"/>
    <w:lvl w:ilvl="0" w:tplc="8CF2B50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30A6C8B"/>
    <w:multiLevelType w:val="hybridMultilevel"/>
    <w:tmpl w:val="B8287A9E"/>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nsid w:val="72475828"/>
    <w:multiLevelType w:val="hybridMultilevel"/>
    <w:tmpl w:val="B03A3C78"/>
    <w:lvl w:ilvl="0" w:tplc="1F6AA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E717A9"/>
    <w:multiLevelType w:val="hybridMultilevel"/>
    <w:tmpl w:val="22EE4EE2"/>
    <w:lvl w:ilvl="0" w:tplc="88629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useFELayout/>
  </w:compat>
  <w:rsids>
    <w:rsidRoot w:val="00C74777"/>
    <w:rsid w:val="00001923"/>
    <w:rsid w:val="0003735A"/>
    <w:rsid w:val="00047FA9"/>
    <w:rsid w:val="00064144"/>
    <w:rsid w:val="00064490"/>
    <w:rsid w:val="000667CB"/>
    <w:rsid w:val="00067E8E"/>
    <w:rsid w:val="00070060"/>
    <w:rsid w:val="00073B1F"/>
    <w:rsid w:val="00074F16"/>
    <w:rsid w:val="00075975"/>
    <w:rsid w:val="00077B0B"/>
    <w:rsid w:val="000C28DC"/>
    <w:rsid w:val="000D26C5"/>
    <w:rsid w:val="000D3044"/>
    <w:rsid w:val="000D564A"/>
    <w:rsid w:val="00101913"/>
    <w:rsid w:val="00106CD7"/>
    <w:rsid w:val="00110994"/>
    <w:rsid w:val="0011568D"/>
    <w:rsid w:val="0013393D"/>
    <w:rsid w:val="0013420B"/>
    <w:rsid w:val="001373C8"/>
    <w:rsid w:val="00140006"/>
    <w:rsid w:val="00141567"/>
    <w:rsid w:val="0016726F"/>
    <w:rsid w:val="00181E2C"/>
    <w:rsid w:val="00197741"/>
    <w:rsid w:val="001A03EC"/>
    <w:rsid w:val="001B3591"/>
    <w:rsid w:val="001C2A37"/>
    <w:rsid w:val="001C2FE3"/>
    <w:rsid w:val="001E1395"/>
    <w:rsid w:val="001E6AE9"/>
    <w:rsid w:val="00205707"/>
    <w:rsid w:val="00215364"/>
    <w:rsid w:val="00215E8E"/>
    <w:rsid w:val="00216DE8"/>
    <w:rsid w:val="00222FB1"/>
    <w:rsid w:val="00227F0F"/>
    <w:rsid w:val="002547D9"/>
    <w:rsid w:val="00285261"/>
    <w:rsid w:val="002A157F"/>
    <w:rsid w:val="002D3209"/>
    <w:rsid w:val="002E1B56"/>
    <w:rsid w:val="002E2F7C"/>
    <w:rsid w:val="002F0D1D"/>
    <w:rsid w:val="00303D38"/>
    <w:rsid w:val="00305CB3"/>
    <w:rsid w:val="00314949"/>
    <w:rsid w:val="00355909"/>
    <w:rsid w:val="003612DE"/>
    <w:rsid w:val="00365731"/>
    <w:rsid w:val="00375F77"/>
    <w:rsid w:val="00385B2F"/>
    <w:rsid w:val="0039186B"/>
    <w:rsid w:val="00391B1D"/>
    <w:rsid w:val="003A4A99"/>
    <w:rsid w:val="003B0272"/>
    <w:rsid w:val="003D04B8"/>
    <w:rsid w:val="003D0DB3"/>
    <w:rsid w:val="003D269D"/>
    <w:rsid w:val="003E3382"/>
    <w:rsid w:val="003E364F"/>
    <w:rsid w:val="003E4A39"/>
    <w:rsid w:val="003F547A"/>
    <w:rsid w:val="00403B31"/>
    <w:rsid w:val="00414289"/>
    <w:rsid w:val="00416F7E"/>
    <w:rsid w:val="004217F7"/>
    <w:rsid w:val="00447231"/>
    <w:rsid w:val="00464838"/>
    <w:rsid w:val="004856F8"/>
    <w:rsid w:val="00491C65"/>
    <w:rsid w:val="00493A4B"/>
    <w:rsid w:val="004A0F6B"/>
    <w:rsid w:val="004A2849"/>
    <w:rsid w:val="004B1FAB"/>
    <w:rsid w:val="004B6CE0"/>
    <w:rsid w:val="004D5213"/>
    <w:rsid w:val="004E1F3E"/>
    <w:rsid w:val="00513D24"/>
    <w:rsid w:val="00525D61"/>
    <w:rsid w:val="00536BF6"/>
    <w:rsid w:val="0055786E"/>
    <w:rsid w:val="00591840"/>
    <w:rsid w:val="005A0EF4"/>
    <w:rsid w:val="005D0B20"/>
    <w:rsid w:val="005D66CE"/>
    <w:rsid w:val="005E26CA"/>
    <w:rsid w:val="005E286E"/>
    <w:rsid w:val="005E6913"/>
    <w:rsid w:val="00623F80"/>
    <w:rsid w:val="0064080E"/>
    <w:rsid w:val="00641AF6"/>
    <w:rsid w:val="006578C7"/>
    <w:rsid w:val="0071138D"/>
    <w:rsid w:val="007164F9"/>
    <w:rsid w:val="007169C2"/>
    <w:rsid w:val="00716B68"/>
    <w:rsid w:val="0073588D"/>
    <w:rsid w:val="00751EE4"/>
    <w:rsid w:val="00793ED3"/>
    <w:rsid w:val="007946AB"/>
    <w:rsid w:val="007A15DB"/>
    <w:rsid w:val="007B1D61"/>
    <w:rsid w:val="007B30F8"/>
    <w:rsid w:val="007B50FD"/>
    <w:rsid w:val="007F511E"/>
    <w:rsid w:val="00820BD9"/>
    <w:rsid w:val="0085014A"/>
    <w:rsid w:val="00862466"/>
    <w:rsid w:val="008714FC"/>
    <w:rsid w:val="00877AB1"/>
    <w:rsid w:val="00883463"/>
    <w:rsid w:val="0088481E"/>
    <w:rsid w:val="0089554D"/>
    <w:rsid w:val="0089696A"/>
    <w:rsid w:val="008C0399"/>
    <w:rsid w:val="008C482B"/>
    <w:rsid w:val="008D2941"/>
    <w:rsid w:val="008E294E"/>
    <w:rsid w:val="009248F5"/>
    <w:rsid w:val="00933E27"/>
    <w:rsid w:val="009351B8"/>
    <w:rsid w:val="00940014"/>
    <w:rsid w:val="00962F50"/>
    <w:rsid w:val="0097027C"/>
    <w:rsid w:val="00974FDD"/>
    <w:rsid w:val="009755E3"/>
    <w:rsid w:val="00987935"/>
    <w:rsid w:val="009A0E8B"/>
    <w:rsid w:val="009A7871"/>
    <w:rsid w:val="009B5AB5"/>
    <w:rsid w:val="009C24CE"/>
    <w:rsid w:val="009D411C"/>
    <w:rsid w:val="009F3EBD"/>
    <w:rsid w:val="009F79AA"/>
    <w:rsid w:val="00A0302A"/>
    <w:rsid w:val="00A11CB2"/>
    <w:rsid w:val="00A358FE"/>
    <w:rsid w:val="00A864F0"/>
    <w:rsid w:val="00A92DEA"/>
    <w:rsid w:val="00AA133D"/>
    <w:rsid w:val="00AA3333"/>
    <w:rsid w:val="00AB17FD"/>
    <w:rsid w:val="00AB532F"/>
    <w:rsid w:val="00AF7EB5"/>
    <w:rsid w:val="00B03F86"/>
    <w:rsid w:val="00B1538F"/>
    <w:rsid w:val="00B400D2"/>
    <w:rsid w:val="00B41D02"/>
    <w:rsid w:val="00B62E74"/>
    <w:rsid w:val="00B81E51"/>
    <w:rsid w:val="00B86D20"/>
    <w:rsid w:val="00BB083B"/>
    <w:rsid w:val="00BF7E8F"/>
    <w:rsid w:val="00C21653"/>
    <w:rsid w:val="00C2203D"/>
    <w:rsid w:val="00C74777"/>
    <w:rsid w:val="00C814C0"/>
    <w:rsid w:val="00C867D9"/>
    <w:rsid w:val="00CB77AC"/>
    <w:rsid w:val="00CC41BC"/>
    <w:rsid w:val="00CD1D29"/>
    <w:rsid w:val="00D03A07"/>
    <w:rsid w:val="00D05D5A"/>
    <w:rsid w:val="00D1661C"/>
    <w:rsid w:val="00D461C1"/>
    <w:rsid w:val="00D61653"/>
    <w:rsid w:val="00D86A1D"/>
    <w:rsid w:val="00D86E37"/>
    <w:rsid w:val="00D87F1B"/>
    <w:rsid w:val="00DA3493"/>
    <w:rsid w:val="00DA4D14"/>
    <w:rsid w:val="00DB4EF2"/>
    <w:rsid w:val="00DD10B5"/>
    <w:rsid w:val="00DD33A3"/>
    <w:rsid w:val="00DE2203"/>
    <w:rsid w:val="00DF0723"/>
    <w:rsid w:val="00E02A9A"/>
    <w:rsid w:val="00E073F8"/>
    <w:rsid w:val="00E12E73"/>
    <w:rsid w:val="00E1480E"/>
    <w:rsid w:val="00E16D8F"/>
    <w:rsid w:val="00E27965"/>
    <w:rsid w:val="00E7419A"/>
    <w:rsid w:val="00E81532"/>
    <w:rsid w:val="00E95442"/>
    <w:rsid w:val="00EC2CD1"/>
    <w:rsid w:val="00EC5A3C"/>
    <w:rsid w:val="00EF38AB"/>
    <w:rsid w:val="00F05BCE"/>
    <w:rsid w:val="00F12B3C"/>
    <w:rsid w:val="00F17C88"/>
    <w:rsid w:val="00F25C47"/>
    <w:rsid w:val="00F31E47"/>
    <w:rsid w:val="00F41188"/>
    <w:rsid w:val="00F448F7"/>
    <w:rsid w:val="00F50444"/>
    <w:rsid w:val="00F71AE3"/>
    <w:rsid w:val="00F744DE"/>
    <w:rsid w:val="00FD2336"/>
    <w:rsid w:val="00FE4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777"/>
    <w:pPr>
      <w:ind w:left="720"/>
      <w:contextualSpacing/>
    </w:pPr>
  </w:style>
  <w:style w:type="paragraph" w:styleId="Header">
    <w:name w:val="header"/>
    <w:basedOn w:val="Normal"/>
    <w:link w:val="HeaderChar"/>
    <w:uiPriority w:val="99"/>
    <w:unhideWhenUsed/>
    <w:rsid w:val="00C7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777"/>
    <w:rPr>
      <w:lang w:val="en-US"/>
    </w:rPr>
  </w:style>
  <w:style w:type="paragraph" w:customStyle="1" w:styleId="Default">
    <w:name w:val="Default"/>
    <w:rsid w:val="00C747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C74777"/>
  </w:style>
  <w:style w:type="paragraph" w:styleId="BalloonText">
    <w:name w:val="Balloon Text"/>
    <w:basedOn w:val="Normal"/>
    <w:link w:val="BalloonTextChar"/>
    <w:uiPriority w:val="99"/>
    <w:semiHidden/>
    <w:unhideWhenUsed/>
    <w:rsid w:val="00C7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77"/>
    <w:rPr>
      <w:rFonts w:ascii="Tahoma" w:hAnsi="Tahoma" w:cs="Tahoma"/>
      <w:sz w:val="16"/>
      <w:szCs w:val="16"/>
      <w:lang w:val="en-US"/>
    </w:rPr>
  </w:style>
  <w:style w:type="character" w:styleId="Hyperlink">
    <w:name w:val="Hyperlink"/>
    <w:basedOn w:val="DefaultParagraphFont"/>
    <w:uiPriority w:val="99"/>
    <w:unhideWhenUsed/>
    <w:rsid w:val="00141567"/>
    <w:rPr>
      <w:color w:val="0000FF" w:themeColor="hyperlink"/>
      <w:u w:val="single"/>
    </w:rPr>
  </w:style>
  <w:style w:type="table" w:styleId="TableGrid">
    <w:name w:val="Table Grid"/>
    <w:basedOn w:val="TableNormal"/>
    <w:uiPriority w:val="59"/>
    <w:rsid w:val="005E28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13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24"/>
    <w:rPr>
      <w:lang w:val="en-US"/>
    </w:rPr>
  </w:style>
  <w:style w:type="paragraph" w:styleId="NoSpacing">
    <w:name w:val="No Spacing"/>
    <w:link w:val="NoSpacingChar"/>
    <w:uiPriority w:val="1"/>
    <w:qFormat/>
    <w:rsid w:val="00591840"/>
    <w:pPr>
      <w:spacing w:after="0" w:line="240" w:lineRule="auto"/>
    </w:pPr>
    <w:rPr>
      <w:rFonts w:eastAsiaTheme="minorHAnsi"/>
      <w:lang w:val="id-ID"/>
    </w:rPr>
  </w:style>
  <w:style w:type="character" w:customStyle="1" w:styleId="NoSpacingChar">
    <w:name w:val="No Spacing Char"/>
    <w:basedOn w:val="DefaultParagraphFont"/>
    <w:link w:val="NoSpacing"/>
    <w:uiPriority w:val="1"/>
    <w:rsid w:val="00591840"/>
    <w:rPr>
      <w:rFonts w:eastAsiaTheme="minorHAnsi"/>
      <w:lang w:val="id-ID"/>
    </w:rPr>
  </w:style>
  <w:style w:type="paragraph" w:styleId="HTMLPreformatted">
    <w:name w:val="HTML Preformatted"/>
    <w:basedOn w:val="Normal"/>
    <w:link w:val="HTMLPreformattedChar"/>
    <w:uiPriority w:val="99"/>
    <w:unhideWhenUsed/>
    <w:rsid w:val="00B8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6D20"/>
    <w:rPr>
      <w:rFonts w:ascii="Courier New" w:eastAsia="Times New Roman" w:hAnsi="Courier New" w:cs="Courier New"/>
      <w:sz w:val="20"/>
      <w:szCs w:val="20"/>
    </w:rPr>
  </w:style>
  <w:style w:type="paragraph" w:customStyle="1" w:styleId="Normal1">
    <w:name w:val="Normal1"/>
    <w:rsid w:val="00491C65"/>
    <w:pPr>
      <w:pBdr>
        <w:top w:val="nil"/>
        <w:left w:val="nil"/>
        <w:bottom w:val="nil"/>
        <w:right w:val="nil"/>
        <w:between w:val="nil"/>
      </w:pBdr>
    </w:pPr>
    <w:rPr>
      <w:rFonts w:ascii="Calibri" w:eastAsia="Calibri" w:hAnsi="Calibri" w:cs="Calibri"/>
      <w:color w:val="000000"/>
    </w:rPr>
  </w:style>
  <w:style w:type="character" w:customStyle="1" w:styleId="ListParagraphChar">
    <w:name w:val="List Paragraph Char"/>
    <w:basedOn w:val="DefaultParagraphFont"/>
    <w:link w:val="ListParagraph"/>
    <w:uiPriority w:val="34"/>
    <w:locked/>
    <w:rsid w:val="00491C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Arsipku\SKRIPSI\DATA%20SKRIPSI\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rsipku\SKRIPSI\DATA%20SKRIPSI\Dat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Staphylococus aureus</a:t>
            </a:r>
          </a:p>
        </c:rich>
      </c:tx>
      <c:layout>
        <c:manualLayout>
          <c:xMode val="edge"/>
          <c:yMode val="edge"/>
          <c:x val="0.33624926961199658"/>
          <c:y val="2.3952103337294965E-2"/>
        </c:manualLayout>
      </c:layout>
    </c:title>
    <c:plotArea>
      <c:layout/>
      <c:scatterChart>
        <c:scatterStyle val="smoothMarker"/>
        <c:ser>
          <c:idx val="0"/>
          <c:order val="0"/>
          <c:tx>
            <c:v>1%</c:v>
          </c:tx>
          <c:spPr>
            <a:ln>
              <a:solidFill>
                <a:srgbClr val="C00000"/>
              </a:solidFill>
            </a:ln>
          </c:spPr>
          <c:marker>
            <c:spPr>
              <a:solidFill>
                <a:srgbClr val="C00000"/>
              </a:solidFill>
              <a:ln>
                <a:solidFill>
                  <a:srgbClr val="C00000"/>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Grafik'!$D$6:$K$6</c:f>
              <c:numCache>
                <c:formatCode>General</c:formatCode>
                <c:ptCount val="8"/>
                <c:pt idx="0">
                  <c:v>182.5</c:v>
                </c:pt>
                <c:pt idx="1">
                  <c:v>217.5</c:v>
                </c:pt>
                <c:pt idx="2">
                  <c:v>258.5</c:v>
                </c:pt>
                <c:pt idx="3">
                  <c:v>304</c:v>
                </c:pt>
                <c:pt idx="4">
                  <c:v>359.5</c:v>
                </c:pt>
                <c:pt idx="5">
                  <c:v>289</c:v>
                </c:pt>
                <c:pt idx="6">
                  <c:v>233.5</c:v>
                </c:pt>
                <c:pt idx="7">
                  <c:v>166.5</c:v>
                </c:pt>
              </c:numCache>
            </c:numRef>
          </c:yVal>
          <c:smooth val="1"/>
        </c:ser>
        <c:ser>
          <c:idx val="1"/>
          <c:order val="1"/>
          <c:tx>
            <c:v>2%</c:v>
          </c:tx>
          <c:spPr>
            <a:ln>
              <a:solidFill>
                <a:srgbClr val="FFC000"/>
              </a:solidFill>
            </a:ln>
          </c:spPr>
          <c:marker>
            <c:spPr>
              <a:solidFill>
                <a:srgbClr val="FFC000"/>
              </a:solidFill>
              <a:ln>
                <a:solidFill>
                  <a:srgbClr val="FFC000"/>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Grafik'!$D$11:$K$11</c:f>
              <c:numCache>
                <c:formatCode>General</c:formatCode>
                <c:ptCount val="8"/>
                <c:pt idx="0">
                  <c:v>162.5</c:v>
                </c:pt>
                <c:pt idx="1">
                  <c:v>197</c:v>
                </c:pt>
                <c:pt idx="2">
                  <c:v>238</c:v>
                </c:pt>
                <c:pt idx="3">
                  <c:v>283.5</c:v>
                </c:pt>
                <c:pt idx="4">
                  <c:v>339</c:v>
                </c:pt>
                <c:pt idx="5">
                  <c:v>267.5</c:v>
                </c:pt>
                <c:pt idx="6">
                  <c:v>209.5</c:v>
                </c:pt>
                <c:pt idx="7">
                  <c:v>146</c:v>
                </c:pt>
              </c:numCache>
            </c:numRef>
          </c:yVal>
          <c:smooth val="1"/>
        </c:ser>
        <c:ser>
          <c:idx val="2"/>
          <c:order val="2"/>
          <c:tx>
            <c:v>3%</c:v>
          </c:tx>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Grafik'!$D$16:$K$16</c:f>
              <c:numCache>
                <c:formatCode>General</c:formatCode>
                <c:ptCount val="8"/>
                <c:pt idx="0">
                  <c:v>142.5</c:v>
                </c:pt>
                <c:pt idx="1">
                  <c:v>178</c:v>
                </c:pt>
                <c:pt idx="2">
                  <c:v>216.5</c:v>
                </c:pt>
                <c:pt idx="3">
                  <c:v>262</c:v>
                </c:pt>
                <c:pt idx="4">
                  <c:v>317.5</c:v>
                </c:pt>
                <c:pt idx="5">
                  <c:v>246</c:v>
                </c:pt>
                <c:pt idx="6">
                  <c:v>185</c:v>
                </c:pt>
                <c:pt idx="7">
                  <c:v>125.5</c:v>
                </c:pt>
              </c:numCache>
            </c:numRef>
          </c:yVal>
          <c:smooth val="1"/>
        </c:ser>
        <c:ser>
          <c:idx val="3"/>
          <c:order val="3"/>
          <c:tx>
            <c:v>4%</c:v>
          </c:tx>
          <c:spPr>
            <a:ln>
              <a:solidFill>
                <a:schemeClr val="accent4">
                  <a:lumMod val="75000"/>
                </a:schemeClr>
              </a:solidFill>
            </a:ln>
          </c:spPr>
          <c:marker>
            <c:spPr>
              <a:solidFill>
                <a:schemeClr val="accent4">
                  <a:lumMod val="60000"/>
                  <a:lumOff val="40000"/>
                </a:schemeClr>
              </a:solidFill>
              <a:ln>
                <a:solidFill>
                  <a:schemeClr val="accent4">
                    <a:lumMod val="75000"/>
                  </a:schemeClr>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Grafik'!$D$21:$K$21</c:f>
              <c:numCache>
                <c:formatCode>General</c:formatCode>
                <c:ptCount val="8"/>
                <c:pt idx="0">
                  <c:v>122.5</c:v>
                </c:pt>
                <c:pt idx="1">
                  <c:v>157.5</c:v>
                </c:pt>
                <c:pt idx="2">
                  <c:v>196</c:v>
                </c:pt>
                <c:pt idx="3">
                  <c:v>241.5</c:v>
                </c:pt>
                <c:pt idx="4">
                  <c:v>297</c:v>
                </c:pt>
                <c:pt idx="5">
                  <c:v>225.5</c:v>
                </c:pt>
                <c:pt idx="6">
                  <c:v>165</c:v>
                </c:pt>
                <c:pt idx="7">
                  <c:v>105.5</c:v>
                </c:pt>
              </c:numCache>
            </c:numRef>
          </c:yVal>
          <c:smooth val="1"/>
        </c:ser>
        <c:ser>
          <c:idx val="4"/>
          <c:order val="4"/>
          <c:tx>
            <c:v>5%</c:v>
          </c:tx>
          <c:spPr>
            <a:ln>
              <a:solidFill>
                <a:schemeClr val="accent1"/>
              </a:solidFill>
            </a:ln>
          </c:spPr>
          <c:marker>
            <c:spPr>
              <a:solidFill>
                <a:schemeClr val="tx2">
                  <a:lumMod val="60000"/>
                  <a:lumOff val="40000"/>
                </a:schemeClr>
              </a:solidFill>
              <a:ln>
                <a:solidFill>
                  <a:schemeClr val="accent1"/>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Grafik'!$D$26:$K$26</c:f>
              <c:numCache>
                <c:formatCode>General</c:formatCode>
                <c:ptCount val="8"/>
                <c:pt idx="0">
                  <c:v>104.5</c:v>
                </c:pt>
                <c:pt idx="1">
                  <c:v>137</c:v>
                </c:pt>
                <c:pt idx="2">
                  <c:v>176</c:v>
                </c:pt>
                <c:pt idx="3">
                  <c:v>221.5</c:v>
                </c:pt>
                <c:pt idx="4">
                  <c:v>277</c:v>
                </c:pt>
                <c:pt idx="5">
                  <c:v>205</c:v>
                </c:pt>
                <c:pt idx="6">
                  <c:v>144</c:v>
                </c:pt>
                <c:pt idx="7">
                  <c:v>85.5</c:v>
                </c:pt>
              </c:numCache>
            </c:numRef>
          </c:yVal>
          <c:smooth val="1"/>
        </c:ser>
        <c:axId val="139127040"/>
        <c:axId val="139129600"/>
      </c:scatterChart>
      <c:valAx>
        <c:axId val="139127040"/>
        <c:scaling>
          <c:orientation val="minMax"/>
          <c:max val="100"/>
          <c:min val="0"/>
        </c:scaling>
        <c:axPos val="b"/>
        <c:title>
          <c:tx>
            <c:rich>
              <a:bodyPr/>
              <a:lstStyle/>
              <a:p>
                <a:pPr>
                  <a:defRPr/>
                </a:pPr>
                <a:r>
                  <a:rPr lang="en-US"/>
                  <a:t>Waktu (Jam)</a:t>
                </a:r>
              </a:p>
            </c:rich>
          </c:tx>
        </c:title>
        <c:numFmt formatCode="General" sourceLinked="1"/>
        <c:majorTickMark val="none"/>
        <c:tickLblPos val="nextTo"/>
        <c:crossAx val="139129600"/>
        <c:crosses val="autoZero"/>
        <c:crossBetween val="midCat"/>
        <c:majorUnit val="12"/>
        <c:minorUnit val="10"/>
      </c:valAx>
      <c:valAx>
        <c:axId val="139129600"/>
        <c:scaling>
          <c:orientation val="minMax"/>
          <c:max val="400"/>
          <c:min val="0"/>
        </c:scaling>
        <c:axPos val="l"/>
        <c:majorGridlines/>
        <c:title>
          <c:tx>
            <c:rich>
              <a:bodyPr/>
              <a:lstStyle/>
              <a:p>
                <a:pPr algn="r" rtl="0">
                  <a:defRPr/>
                </a:pPr>
                <a:r>
                  <a:rPr lang="en-US"/>
                  <a:t>Jumlah Koloni (CFU/mL)</a:t>
                </a:r>
              </a:p>
            </c:rich>
          </c:tx>
        </c:title>
        <c:numFmt formatCode="General" sourceLinked="1"/>
        <c:majorTickMark val="none"/>
        <c:tickLblPos val="nextTo"/>
        <c:crossAx val="139127040"/>
        <c:crossesAt val="0"/>
        <c:crossBetween val="midCat"/>
        <c:majorUnit val="100"/>
      </c:valAx>
    </c:plotArea>
    <c:legend>
      <c:legendPos val="r"/>
      <c:spPr>
        <a:solidFill>
          <a:schemeClr val="bg1"/>
        </a:solidFill>
      </c:spPr>
    </c:legend>
    <c:plotVisOnly val="1"/>
  </c:chart>
  <c:spPr>
    <a:noFill/>
  </c:spPr>
  <c:txPr>
    <a:bodyPr/>
    <a:lstStyle/>
    <a:p>
      <a:pPr>
        <a:defRPr sz="9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Shigella dysenteriae</a:t>
            </a:r>
          </a:p>
        </c:rich>
      </c:tx>
      <c:layout>
        <c:manualLayout>
          <c:xMode val="edge"/>
          <c:yMode val="edge"/>
          <c:x val="0.33624926961199658"/>
          <c:y val="2.3952103337294965E-2"/>
        </c:manualLayout>
      </c:layout>
    </c:title>
    <c:plotArea>
      <c:layout/>
      <c:scatterChart>
        <c:scatterStyle val="smoothMarker"/>
        <c:ser>
          <c:idx val="0"/>
          <c:order val="0"/>
          <c:tx>
            <c:v>1%</c:v>
          </c:tx>
          <c:spPr>
            <a:ln>
              <a:solidFill>
                <a:srgbClr val="C00000"/>
              </a:solidFill>
            </a:ln>
          </c:spPr>
          <c:marker>
            <c:spPr>
              <a:solidFill>
                <a:srgbClr val="FF0000"/>
              </a:solidFill>
              <a:ln>
                <a:solidFill>
                  <a:srgbClr val="C00000"/>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Grafik'!$R$6:$Y$6</c:f>
              <c:numCache>
                <c:formatCode>General</c:formatCode>
                <c:ptCount val="8"/>
                <c:pt idx="0">
                  <c:v>152.5</c:v>
                </c:pt>
                <c:pt idx="1">
                  <c:v>183</c:v>
                </c:pt>
                <c:pt idx="2">
                  <c:v>219</c:v>
                </c:pt>
                <c:pt idx="3">
                  <c:v>259.5</c:v>
                </c:pt>
                <c:pt idx="4">
                  <c:v>310</c:v>
                </c:pt>
                <c:pt idx="5">
                  <c:v>241.5</c:v>
                </c:pt>
                <c:pt idx="6">
                  <c:v>172</c:v>
                </c:pt>
                <c:pt idx="7">
                  <c:v>139</c:v>
                </c:pt>
              </c:numCache>
            </c:numRef>
          </c:yVal>
          <c:smooth val="1"/>
        </c:ser>
        <c:ser>
          <c:idx val="1"/>
          <c:order val="1"/>
          <c:tx>
            <c:v>2%</c:v>
          </c:tx>
          <c:spPr>
            <a:ln>
              <a:solidFill>
                <a:srgbClr val="FFC000"/>
              </a:solidFill>
            </a:ln>
          </c:spPr>
          <c:marker>
            <c:spPr>
              <a:solidFill>
                <a:srgbClr val="FFC000"/>
              </a:solidFill>
              <a:ln>
                <a:solidFill>
                  <a:srgbClr val="FFC000"/>
                </a:solidFill>
              </a:ln>
            </c:spPr>
          </c:marker>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Grafik'!$R$11:$Y$11</c:f>
              <c:numCache>
                <c:formatCode>General</c:formatCode>
                <c:ptCount val="8"/>
                <c:pt idx="0">
                  <c:v>127.5</c:v>
                </c:pt>
                <c:pt idx="1">
                  <c:v>156.5</c:v>
                </c:pt>
                <c:pt idx="2">
                  <c:v>194</c:v>
                </c:pt>
                <c:pt idx="3">
                  <c:v>234.5</c:v>
                </c:pt>
                <c:pt idx="4">
                  <c:v>285</c:v>
                </c:pt>
                <c:pt idx="5">
                  <c:v>216.5</c:v>
                </c:pt>
                <c:pt idx="6">
                  <c:v>147.5</c:v>
                </c:pt>
                <c:pt idx="7">
                  <c:v>114</c:v>
                </c:pt>
              </c:numCache>
            </c:numRef>
          </c:yVal>
          <c:smooth val="1"/>
        </c:ser>
        <c:ser>
          <c:idx val="2"/>
          <c:order val="2"/>
          <c:tx>
            <c:v>3%</c:v>
          </c:tx>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Grafik'!$R$16:$Y$16</c:f>
              <c:numCache>
                <c:formatCode>General</c:formatCode>
                <c:ptCount val="8"/>
                <c:pt idx="0">
                  <c:v>103</c:v>
                </c:pt>
                <c:pt idx="1">
                  <c:v>133</c:v>
                </c:pt>
                <c:pt idx="2">
                  <c:v>168.5</c:v>
                </c:pt>
                <c:pt idx="3">
                  <c:v>209</c:v>
                </c:pt>
                <c:pt idx="4">
                  <c:v>260</c:v>
                </c:pt>
                <c:pt idx="5">
                  <c:v>187.5</c:v>
                </c:pt>
                <c:pt idx="6">
                  <c:v>124.5</c:v>
                </c:pt>
                <c:pt idx="7">
                  <c:v>89</c:v>
                </c:pt>
              </c:numCache>
            </c:numRef>
          </c:yVal>
          <c:smooth val="1"/>
        </c:ser>
        <c:ser>
          <c:idx val="3"/>
          <c:order val="3"/>
          <c:tx>
            <c:v>4%</c:v>
          </c:tx>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Grafik'!$R$21:$Y$21</c:f>
              <c:numCache>
                <c:formatCode>General</c:formatCode>
                <c:ptCount val="8"/>
                <c:pt idx="0">
                  <c:v>77.5</c:v>
                </c:pt>
                <c:pt idx="1">
                  <c:v>103</c:v>
                </c:pt>
                <c:pt idx="2">
                  <c:v>141.5</c:v>
                </c:pt>
                <c:pt idx="3">
                  <c:v>182</c:v>
                </c:pt>
                <c:pt idx="4">
                  <c:v>232.5</c:v>
                </c:pt>
                <c:pt idx="5">
                  <c:v>163</c:v>
                </c:pt>
                <c:pt idx="6">
                  <c:v>93</c:v>
                </c:pt>
                <c:pt idx="7">
                  <c:v>64</c:v>
                </c:pt>
              </c:numCache>
            </c:numRef>
          </c:yVal>
          <c:smooth val="1"/>
        </c:ser>
        <c:ser>
          <c:idx val="4"/>
          <c:order val="4"/>
          <c:tx>
            <c:v>5%</c:v>
          </c:tx>
          <c:xVal>
            <c:numRef>
              <c:f>'TPC Peng.5 dan Grafik'!$M$2:$M$9</c:f>
              <c:numCache>
                <c:formatCode>General</c:formatCode>
                <c:ptCount val="8"/>
                <c:pt idx="0">
                  <c:v>12</c:v>
                </c:pt>
                <c:pt idx="1">
                  <c:v>24</c:v>
                </c:pt>
                <c:pt idx="2">
                  <c:v>36</c:v>
                </c:pt>
                <c:pt idx="3">
                  <c:v>48</c:v>
                </c:pt>
                <c:pt idx="4">
                  <c:v>60</c:v>
                </c:pt>
                <c:pt idx="5">
                  <c:v>72</c:v>
                </c:pt>
                <c:pt idx="6">
                  <c:v>84</c:v>
                </c:pt>
                <c:pt idx="7">
                  <c:v>96</c:v>
                </c:pt>
              </c:numCache>
            </c:numRef>
          </c:xVal>
          <c:yVal>
            <c:numRef>
              <c:f>'TPC Peng.5 dan Grafik'!$R$26:$Y$26</c:f>
              <c:numCache>
                <c:formatCode>General</c:formatCode>
                <c:ptCount val="8"/>
                <c:pt idx="0">
                  <c:v>52.5</c:v>
                </c:pt>
                <c:pt idx="1">
                  <c:v>82</c:v>
                </c:pt>
                <c:pt idx="2">
                  <c:v>117</c:v>
                </c:pt>
                <c:pt idx="3">
                  <c:v>159</c:v>
                </c:pt>
                <c:pt idx="4">
                  <c:v>210</c:v>
                </c:pt>
                <c:pt idx="5">
                  <c:v>139</c:v>
                </c:pt>
                <c:pt idx="6">
                  <c:v>73</c:v>
                </c:pt>
                <c:pt idx="7">
                  <c:v>39</c:v>
                </c:pt>
              </c:numCache>
            </c:numRef>
          </c:yVal>
          <c:smooth val="1"/>
        </c:ser>
        <c:axId val="142360576"/>
        <c:axId val="142362496"/>
      </c:scatterChart>
      <c:valAx>
        <c:axId val="142360576"/>
        <c:scaling>
          <c:orientation val="minMax"/>
          <c:max val="100"/>
          <c:min val="0"/>
        </c:scaling>
        <c:axPos val="b"/>
        <c:title>
          <c:tx>
            <c:rich>
              <a:bodyPr/>
              <a:lstStyle/>
              <a:p>
                <a:pPr>
                  <a:defRPr/>
                </a:pPr>
                <a:r>
                  <a:rPr lang="en-US"/>
                  <a:t>Waktu (Jam)</a:t>
                </a:r>
              </a:p>
            </c:rich>
          </c:tx>
        </c:title>
        <c:numFmt formatCode="General" sourceLinked="1"/>
        <c:majorTickMark val="none"/>
        <c:tickLblPos val="nextTo"/>
        <c:crossAx val="142362496"/>
        <c:crosses val="autoZero"/>
        <c:crossBetween val="midCat"/>
        <c:majorUnit val="12"/>
        <c:minorUnit val="10"/>
      </c:valAx>
      <c:valAx>
        <c:axId val="142362496"/>
        <c:scaling>
          <c:orientation val="minMax"/>
          <c:max val="400"/>
          <c:min val="0"/>
        </c:scaling>
        <c:axPos val="l"/>
        <c:majorGridlines/>
        <c:title>
          <c:tx>
            <c:rich>
              <a:bodyPr/>
              <a:lstStyle/>
              <a:p>
                <a:pPr algn="r" rtl="0">
                  <a:defRPr/>
                </a:pPr>
                <a:r>
                  <a:rPr lang="en-US"/>
                  <a:t>Jumlah Koloni (CFU/mL)</a:t>
                </a:r>
              </a:p>
            </c:rich>
          </c:tx>
        </c:title>
        <c:numFmt formatCode="General" sourceLinked="1"/>
        <c:majorTickMark val="none"/>
        <c:tickLblPos val="nextTo"/>
        <c:crossAx val="142360576"/>
        <c:crossesAt val="0"/>
        <c:crossBetween val="midCat"/>
        <c:majorUnit val="100"/>
      </c:valAx>
    </c:plotArea>
    <c:legend>
      <c:legendPos val="r"/>
      <c:spPr>
        <a:solidFill>
          <a:schemeClr val="bg1"/>
        </a:solidFill>
      </c:spPr>
    </c:legend>
    <c:plotVisOnly val="1"/>
  </c:chart>
  <c:spPr>
    <a:noFill/>
  </c:spPr>
  <c:txPr>
    <a:bodyPr/>
    <a:lstStyle/>
    <a:p>
      <a:pPr>
        <a:defRPr sz="9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5ECD-FB90-4792-974B-D199AD12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2018-05-25T03:54:00Z</cp:lastPrinted>
  <dcterms:created xsi:type="dcterms:W3CDTF">2018-05-25T03:44:00Z</dcterms:created>
  <dcterms:modified xsi:type="dcterms:W3CDTF">2018-05-25T10:00:00Z</dcterms:modified>
</cp:coreProperties>
</file>